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C6A1" w14:textId="49E83739" w:rsidR="003D5FB2" w:rsidRDefault="0010248F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AA8101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0A762" wp14:editId="6C6228F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0BAA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F5E82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A0994D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3C9FE05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AD883" wp14:editId="5CE0DD66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730E" w14:textId="77777777" w:rsidR="00946DB2" w:rsidRDefault="00946DB2" w:rsidP="0052294E"/>
                          <w:p w14:paraId="3EFBB49B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14:paraId="3065730E" w14:textId="77777777" w:rsidR="00946DB2" w:rsidRDefault="00946DB2" w:rsidP="0052294E"/>
                    <w:p w14:paraId="3EFBB49B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5C6F049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7AA8" wp14:editId="76604862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22B8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14:paraId="650922B8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2A10B0A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80"/>
        <w:gridCol w:w="3210"/>
      </w:tblGrid>
      <w:tr w:rsidR="0086589F" w:rsidRPr="00E435C0" w14:paraId="0A75120B" w14:textId="77777777" w:rsidTr="00AF17DF">
        <w:tc>
          <w:tcPr>
            <w:tcW w:w="3180" w:type="dxa"/>
          </w:tcPr>
          <w:p w14:paraId="5D570583" w14:textId="7EE65903" w:rsidR="0086589F" w:rsidRPr="00E435C0" w:rsidRDefault="0086589F" w:rsidP="00AF17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6E7B478E" w14:textId="77777777" w:rsidR="0086589F" w:rsidRPr="00E435C0" w:rsidRDefault="0086589F" w:rsidP="00AF17D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</w:tr>
    </w:tbl>
    <w:p w14:paraId="4841E26C" w14:textId="4ED460B8" w:rsidR="0052294E" w:rsidRPr="00AF17DF" w:rsidRDefault="00AF17DF" w:rsidP="00522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F17DF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2982C71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BBD220" w14:textId="2907746E" w:rsidR="0086589F" w:rsidRPr="0010248F" w:rsidRDefault="00495620" w:rsidP="008658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248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  <w:r w:rsidRPr="0010248F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Манского района от 08.07.2019 г. № 597</w:t>
      </w:r>
      <w:r w:rsidRPr="0010248F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10248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 района по выдаче разрешения на строительство» в новой редакции»</w:t>
      </w:r>
    </w:p>
    <w:p w14:paraId="4778EC51" w14:textId="77777777" w:rsidR="0052294E" w:rsidRPr="0010248F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EBF57" w14:textId="5BEEA06C" w:rsidR="00474E19" w:rsidRPr="0010248F" w:rsidRDefault="00C108C5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Во исполнение протеста прокуратуры Ма</w:t>
      </w:r>
      <w:r w:rsidR="00495620" w:rsidRPr="0010248F">
        <w:rPr>
          <w:rFonts w:ascii="Times New Roman" w:hAnsi="Times New Roman" w:cs="Times New Roman"/>
          <w:sz w:val="28"/>
          <w:szCs w:val="28"/>
        </w:rPr>
        <w:t>нского района  № 7-02-2022 от 08.04.2022</w:t>
      </w:r>
      <w:r w:rsidRPr="0010248F">
        <w:rPr>
          <w:rFonts w:ascii="Times New Roman" w:hAnsi="Times New Roman" w:cs="Times New Roman"/>
          <w:sz w:val="28"/>
          <w:szCs w:val="28"/>
        </w:rPr>
        <w:t xml:space="preserve"> г.</w:t>
      </w:r>
      <w:r w:rsidR="00474E19" w:rsidRPr="0010248F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35 </w:t>
      </w:r>
      <w:r w:rsidR="00474E19" w:rsidRPr="0010248F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7DDAF62B" w14:textId="77777777" w:rsidR="00495620" w:rsidRPr="0010248F" w:rsidRDefault="00495620" w:rsidP="004956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8F">
        <w:rPr>
          <w:rFonts w:ascii="Times New Roman" w:hAnsi="Times New Roman" w:cs="Times New Roman"/>
          <w:bCs/>
          <w:sz w:val="28"/>
          <w:szCs w:val="28"/>
        </w:rPr>
        <w:t>1. Внести в административный регламент «Предоставление муниципальной  услуги администрацией Манского района по выдаче разрешения на строительство» (далее – Регламент), утвержденный постановление администрации Манского района от 08.07.2019 г. № 597, следующие изменения и дополнения:</w:t>
      </w:r>
    </w:p>
    <w:p w14:paraId="443B963F" w14:textId="25AD76E4" w:rsidR="00C108C5" w:rsidRPr="0010248F" w:rsidRDefault="00C108C5" w:rsidP="00CB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8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224A6" w:rsidRPr="0010248F">
        <w:rPr>
          <w:rFonts w:ascii="Times New Roman" w:hAnsi="Times New Roman" w:cs="Times New Roman"/>
          <w:bCs/>
          <w:sz w:val="28"/>
          <w:szCs w:val="28"/>
        </w:rPr>
        <w:t>П</w:t>
      </w:r>
      <w:r w:rsidR="004D3571" w:rsidRPr="0010248F">
        <w:rPr>
          <w:rFonts w:ascii="Times New Roman" w:hAnsi="Times New Roman" w:cs="Times New Roman"/>
          <w:bCs/>
          <w:sz w:val="28"/>
          <w:szCs w:val="28"/>
        </w:rPr>
        <w:t>ункт</w:t>
      </w:r>
      <w:r w:rsidR="00495620" w:rsidRPr="0010248F">
        <w:rPr>
          <w:rFonts w:ascii="Times New Roman" w:hAnsi="Times New Roman" w:cs="Times New Roman"/>
          <w:bCs/>
          <w:sz w:val="28"/>
          <w:szCs w:val="28"/>
        </w:rPr>
        <w:t>а 2.6</w:t>
      </w:r>
      <w:r w:rsidRPr="0010248F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33CC013B" w14:textId="6362414C" w:rsidR="000224A6" w:rsidRPr="0010248F" w:rsidRDefault="009117F0" w:rsidP="00022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bCs/>
          <w:sz w:val="28"/>
          <w:szCs w:val="28"/>
        </w:rPr>
        <w:t>«</w:t>
      </w:r>
      <w:r w:rsidR="00330745" w:rsidRPr="0010248F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0224A6" w:rsidRPr="0010248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Градостроительным </w:t>
      </w:r>
      <w:hyperlink r:id="rId7" w:history="1">
        <w:r w:rsidR="000224A6" w:rsidRPr="00102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0224A6" w:rsidRPr="0010248F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строительства, реконструкции объекта капитального строительства:</w:t>
      </w:r>
    </w:p>
    <w:p w14:paraId="345810E5" w14:textId="77777777" w:rsidR="000224A6" w:rsidRPr="0010248F" w:rsidRDefault="000224A6" w:rsidP="003307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1) заявление о выдаче Разрешения,</w:t>
      </w:r>
      <w:r w:rsidRPr="0010248F"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1);</w:t>
      </w:r>
    </w:p>
    <w:p w14:paraId="73059721" w14:textId="48688E29" w:rsidR="000224A6" w:rsidRPr="0010248F" w:rsidRDefault="000224A6" w:rsidP="00330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>2)</w:t>
      </w:r>
      <w:r w:rsidRPr="0010248F">
        <w:rPr>
          <w:rFonts w:ascii="Calibri" w:hAnsi="Calibri" w:cs="Calibri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8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="0034155B" w:rsidRPr="0010248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10248F">
        <w:rPr>
          <w:rFonts w:ascii="Times New Roman" w:hAnsi="Times New Roman" w:cs="Times New Roman"/>
          <w:sz w:val="28"/>
          <w:szCs w:val="28"/>
        </w:rPr>
        <w:t>, если иное не установлено</w:t>
      </w:r>
      <w:proofErr w:type="gramEnd"/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3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7.3</w:t>
        </w:r>
      </w:hyperlink>
      <w:r w:rsidR="0034155B"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статьи</w:t>
      </w:r>
      <w:r w:rsidR="0034155B" w:rsidRPr="0010248F">
        <w:rPr>
          <w:rFonts w:ascii="Times New Roman" w:hAnsi="Times New Roman" w:cs="Times New Roman"/>
          <w:sz w:val="28"/>
          <w:szCs w:val="28"/>
        </w:rPr>
        <w:t xml:space="preserve"> 51 Градостроительного кодекса Российской Федерации</w:t>
      </w:r>
      <w:r w:rsidRPr="0010248F">
        <w:rPr>
          <w:rFonts w:ascii="Times New Roman" w:hAnsi="Times New Roman" w:cs="Times New Roman"/>
          <w:sz w:val="28"/>
          <w:szCs w:val="28"/>
        </w:rPr>
        <w:t>;</w:t>
      </w:r>
    </w:p>
    <w:p w14:paraId="4A73B969" w14:textId="2A75C65F" w:rsidR="00CB5081" w:rsidRPr="0010248F" w:rsidRDefault="00CB5081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lastRenderedPageBreak/>
        <w:t>2.1)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в случаях, установленных бюджетным </w:t>
      </w:r>
      <w:hyperlink r:id="rId9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30745" w:rsidRPr="0010248F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14:paraId="48F21FEA" w14:textId="77777777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 xml:space="preserve">3) </w:t>
      </w:r>
      <w:r w:rsidRPr="0010248F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0" w:history="1">
        <w:r w:rsidRPr="0010248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10248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48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0248F">
        <w:rPr>
          <w:rFonts w:ascii="Times New Roman" w:hAnsi="Times New Roman" w:cs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5952D8A3" w14:textId="19D0C1DD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 xml:space="preserve">4) </w:t>
      </w:r>
      <w:r w:rsidRPr="0010248F">
        <w:rPr>
          <w:rFonts w:ascii="Times New Roman" w:hAnsi="Times New Roman" w:cs="Times New Roman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11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15 статьи 48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проектной документации:</w:t>
      </w:r>
    </w:p>
    <w:p w14:paraId="73FAAA01" w14:textId="77777777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7258E3B1" w14:textId="77777777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2" w:history="1">
        <w:r w:rsidRPr="0010248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10248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5723FCE7" w14:textId="77777777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1AAA10A6" w14:textId="77777777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69E0BC2C" w14:textId="534B2E13" w:rsidR="00330745" w:rsidRPr="0010248F" w:rsidRDefault="00330745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proofErr w:type="gramStart"/>
      <w:r w:rsidRPr="0010248F">
        <w:rPr>
          <w:rFonts w:ascii="Times New Roman" w:hAnsi="Times New Roman" w:cs="Times New Roman"/>
          <w:sz w:val="28"/>
          <w:szCs w:val="28"/>
        </w:rPr>
        <w:t>5</w:t>
      </w:r>
      <w:r w:rsidRPr="0010248F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3" w:history="1">
        <w:r w:rsidRPr="0010248F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</w:t>
      </w:r>
      <w:r w:rsidRPr="0010248F">
        <w:rPr>
          <w:rFonts w:ascii="Times New Roman" w:hAnsi="Times New Roman" w:cs="Times New Roman"/>
          <w:sz w:val="28"/>
          <w:szCs w:val="28"/>
        </w:rPr>
        <w:lastRenderedPageBreak/>
        <w:t>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48F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14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Федерации), если такая проектная документация подлежит экспертизе в соответствии со </w:t>
      </w:r>
      <w:hyperlink r:id="rId15" w:history="1">
        <w:r w:rsidRPr="0010248F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10248F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  <w:proofErr w:type="gramEnd"/>
    </w:p>
    <w:p w14:paraId="41E11B04" w14:textId="676DBCE5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>5</w:t>
      </w:r>
      <w:r w:rsidR="00330745" w:rsidRPr="0010248F">
        <w:rPr>
          <w:rFonts w:ascii="Times New Roman" w:hAnsi="Times New Roman" w:cs="Times New Roman"/>
          <w:sz w:val="28"/>
          <w:szCs w:val="28"/>
        </w:rPr>
        <w:t>.1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8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="00330745"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="00330745"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9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="00330745"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="00330745"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7E35A35A" w14:textId="7919D8FB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>5</w:t>
      </w:r>
      <w:r w:rsidR="00330745" w:rsidRPr="0010248F">
        <w:rPr>
          <w:rFonts w:ascii="Times New Roman" w:hAnsi="Times New Roman" w:cs="Times New Roman"/>
          <w:sz w:val="28"/>
          <w:szCs w:val="28"/>
        </w:rPr>
        <w:t>.2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0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1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частью 3.9 статьи 49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330745" w:rsidRPr="001024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2CC77BB" w14:textId="3500F3C7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10248F">
        <w:rPr>
          <w:rFonts w:ascii="Times New Roman" w:hAnsi="Times New Roman" w:cs="Times New Roman"/>
          <w:sz w:val="28"/>
          <w:szCs w:val="28"/>
        </w:rPr>
        <w:t>6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2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="0010248F" w:rsidRPr="0010248F">
        <w:rPr>
          <w:rFonts w:ascii="Times New Roman" w:hAnsi="Times New Roman" w:cs="Times New Roman"/>
          <w:sz w:val="28"/>
          <w:szCs w:val="28"/>
        </w:rPr>
        <w:t xml:space="preserve"> </w:t>
      </w:r>
      <w:r w:rsidR="0010248F" w:rsidRPr="0010248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330745" w:rsidRPr="0010248F">
        <w:rPr>
          <w:rFonts w:ascii="Times New Roman" w:hAnsi="Times New Roman" w:cs="Times New Roman"/>
          <w:sz w:val="28"/>
          <w:szCs w:val="28"/>
        </w:rPr>
        <w:t>);</w:t>
      </w:r>
    </w:p>
    <w:p w14:paraId="691A11A1" w14:textId="6D403A83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7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9" w:history="1">
        <w:r w:rsidRPr="0010248F">
          <w:rPr>
            <w:rFonts w:ascii="Times New Roman" w:hAnsi="Times New Roman" w:cs="Times New Roman"/>
            <w:sz w:val="28"/>
            <w:szCs w:val="28"/>
          </w:rPr>
          <w:t>подпункте 7</w:t>
        </w:r>
        <w:r w:rsidR="00330745" w:rsidRPr="0010248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6B4349AC" w14:textId="4598AB03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48F">
        <w:rPr>
          <w:rFonts w:ascii="Times New Roman" w:hAnsi="Times New Roman" w:cs="Times New Roman"/>
          <w:sz w:val="28"/>
          <w:szCs w:val="28"/>
        </w:rPr>
        <w:t>7</w:t>
      </w:r>
      <w:r w:rsidR="00330745" w:rsidRPr="0010248F">
        <w:rPr>
          <w:rFonts w:ascii="Times New Roman" w:hAnsi="Times New Roman" w:cs="Times New Roman"/>
          <w:sz w:val="28"/>
          <w:szCs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", органом управления государственным внебюджетным фондом или органом местного самоуправления, на объекте </w:t>
      </w:r>
      <w:r w:rsidR="00330745" w:rsidRPr="0010248F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330745" w:rsidRPr="0010248F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1283317B" w14:textId="5B195C39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10248F">
        <w:rPr>
          <w:rFonts w:ascii="Times New Roman" w:hAnsi="Times New Roman" w:cs="Times New Roman"/>
          <w:sz w:val="28"/>
          <w:szCs w:val="28"/>
        </w:rPr>
        <w:t>7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23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330745" w:rsidRPr="0010248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30745" w:rsidRPr="0010248F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14:paraId="4B27717E" w14:textId="046327B7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10248F">
        <w:rPr>
          <w:rFonts w:ascii="Times New Roman" w:hAnsi="Times New Roman" w:cs="Times New Roman"/>
          <w:sz w:val="28"/>
          <w:szCs w:val="28"/>
        </w:rPr>
        <w:t>8</w:t>
      </w:r>
      <w:r w:rsidR="00330745" w:rsidRPr="0010248F">
        <w:rPr>
          <w:rFonts w:ascii="Times New Roman" w:hAnsi="Times New Roman" w:cs="Times New Roman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1BE5F44B" w14:textId="2A42FEDA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>9</w:t>
      </w:r>
      <w:r w:rsidR="00330745" w:rsidRPr="0010248F"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543CFAD2" w14:textId="7B1A144F" w:rsidR="00330745" w:rsidRPr="0010248F" w:rsidRDefault="00A10A7D" w:rsidP="0033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proofErr w:type="gramStart"/>
      <w:r w:rsidRPr="0010248F">
        <w:rPr>
          <w:rFonts w:ascii="Times New Roman" w:hAnsi="Times New Roman" w:cs="Times New Roman"/>
          <w:sz w:val="28"/>
          <w:szCs w:val="28"/>
        </w:rPr>
        <w:t>10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4" w:history="1">
        <w:r w:rsidR="00330745" w:rsidRPr="0010248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30745" w:rsidRPr="0010248F"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14:paraId="2B7C841E" w14:textId="409A8663" w:rsidR="00330745" w:rsidRPr="0010248F" w:rsidRDefault="00A10A7D" w:rsidP="00A10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"/>
      <w:bookmarkEnd w:id="5"/>
      <w:proofErr w:type="gramStart"/>
      <w:r w:rsidRPr="0010248F">
        <w:rPr>
          <w:rFonts w:ascii="Times New Roman" w:hAnsi="Times New Roman" w:cs="Times New Roman"/>
          <w:sz w:val="28"/>
          <w:szCs w:val="28"/>
        </w:rPr>
        <w:t>11</w:t>
      </w:r>
      <w:r w:rsidR="00330745" w:rsidRPr="0010248F">
        <w:rPr>
          <w:rFonts w:ascii="Times New Roman" w:hAnsi="Times New Roman" w:cs="Times New Roman"/>
          <w:sz w:val="28"/>
          <w:szCs w:val="28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</w:t>
      </w:r>
      <w:r w:rsidRPr="0010248F">
        <w:rPr>
          <w:rFonts w:ascii="Times New Roman" w:hAnsi="Times New Roman" w:cs="Times New Roman"/>
          <w:sz w:val="28"/>
          <w:szCs w:val="28"/>
        </w:rPr>
        <w:t xml:space="preserve">ленным в соответствии с </w:t>
      </w:r>
      <w:r w:rsidRPr="0010248F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10248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330745" w:rsidRPr="0010248F">
        <w:rPr>
          <w:rFonts w:ascii="Times New Roman" w:hAnsi="Times New Roman" w:cs="Times New Roman"/>
          <w:sz w:val="28"/>
          <w:szCs w:val="28"/>
        </w:rPr>
        <w:t xml:space="preserve"> или субъектом Российской Федерации).</w:t>
      </w:r>
    </w:p>
    <w:p w14:paraId="539AF402" w14:textId="0F54F92F" w:rsidR="000224A6" w:rsidRPr="0010248F" w:rsidRDefault="000224A6" w:rsidP="0010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ab/>
        <w:t xml:space="preserve">Документы (их копии или сведения, содержащиеся в них), указанные в подпунктах </w:t>
      </w:r>
      <w:hyperlink r:id="rId25" w:history="1">
        <w:r w:rsidRPr="0010248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0248F">
        <w:rPr>
          <w:rFonts w:ascii="Times New Roman" w:hAnsi="Times New Roman" w:cs="Times New Roman"/>
          <w:sz w:val="28"/>
          <w:szCs w:val="28"/>
        </w:rPr>
        <w:t xml:space="preserve">-6,8,10 и 11 настоящего пункта 2.6, запрашиваются Администрацией в государственных органах, органах местного самоуправления и подведомственных государственным органам или органам </w:t>
      </w:r>
      <w:r w:rsidRPr="0010248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14:paraId="7A8FD68D" w14:textId="77777777" w:rsidR="000224A6" w:rsidRPr="0010248F" w:rsidRDefault="000224A6" w:rsidP="00022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</w:t>
      </w:r>
      <w:hyperlink r:id="rId26" w:anchor="Par68" w:history="1">
        <w:r w:rsidRPr="00102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1024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,4 и 5</w:t>
      </w:r>
      <w:r w:rsidRPr="0010248F">
        <w:rPr>
          <w:rFonts w:ascii="Times New Roman" w:hAnsi="Times New Roman" w:cs="Times New Roman"/>
          <w:sz w:val="28"/>
          <w:szCs w:val="28"/>
        </w:rPr>
        <w:t xml:space="preserve"> настоящего пункта 2.6,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14:paraId="7B26D9A7" w14:textId="2193D492" w:rsidR="000224A6" w:rsidRPr="0010248F" w:rsidRDefault="000224A6" w:rsidP="00022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10248F">
        <w:rPr>
          <w:rFonts w:ascii="Times New Roman" w:hAnsi="Times New Roman" w:cs="Times New Roman"/>
          <w:sz w:val="28"/>
          <w:szCs w:val="28"/>
        </w:rPr>
        <w:tab/>
        <w:t>Неполучение или несвоевременное получение документов, запрошенных Администрацией в соответствии с настоящим пунктом, не может являться основанием для отказа в выдаче разрешения на строительство</w:t>
      </w:r>
      <w:proofErr w:type="gramStart"/>
      <w:r w:rsidRPr="001024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21A8B3D4" w14:textId="17CFFB6F" w:rsidR="00FE0699" w:rsidRPr="0010248F" w:rsidRDefault="00FE0699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8F">
        <w:rPr>
          <w:rFonts w:ascii="Times New Roman" w:hAnsi="Times New Roman" w:cs="Times New Roman"/>
          <w:bCs/>
          <w:sz w:val="28"/>
          <w:szCs w:val="28"/>
        </w:rPr>
        <w:t>2. Настоящее постановл</w:t>
      </w:r>
      <w:r w:rsidR="00BF487E" w:rsidRPr="0010248F">
        <w:rPr>
          <w:rFonts w:ascii="Times New Roman" w:hAnsi="Times New Roman" w:cs="Times New Roman"/>
          <w:bCs/>
          <w:sz w:val="28"/>
          <w:szCs w:val="28"/>
        </w:rPr>
        <w:t xml:space="preserve">ение вступает в силу в день, следующий за днем </w:t>
      </w:r>
      <w:r w:rsidR="00C13616" w:rsidRPr="0010248F">
        <w:rPr>
          <w:rFonts w:ascii="Times New Roman" w:hAnsi="Times New Roman" w:cs="Times New Roman"/>
          <w:bCs/>
          <w:sz w:val="28"/>
          <w:szCs w:val="28"/>
        </w:rPr>
        <w:t>о</w:t>
      </w:r>
      <w:r w:rsidRPr="0010248F">
        <w:rPr>
          <w:rFonts w:ascii="Times New Roman" w:hAnsi="Times New Roman" w:cs="Times New Roman"/>
          <w:bCs/>
          <w:sz w:val="28"/>
          <w:szCs w:val="28"/>
        </w:rPr>
        <w:t>фициального опубликования.</w:t>
      </w:r>
    </w:p>
    <w:p w14:paraId="60079DC3" w14:textId="77777777" w:rsidR="00FE0699" w:rsidRPr="0010248F" w:rsidRDefault="00FE0699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4E05C" w14:textId="77777777" w:rsidR="00BF487E" w:rsidRPr="0010248F" w:rsidRDefault="00BF487E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02341" w14:textId="77777777" w:rsidR="00BF487E" w:rsidRPr="0010248F" w:rsidRDefault="00BF487E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FA4BF4" w14:textId="74BFB381" w:rsidR="00B15A96" w:rsidRPr="005D1BF0" w:rsidRDefault="00BC0E3F" w:rsidP="00BC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48F">
        <w:rPr>
          <w:rFonts w:ascii="Times New Roman" w:hAnsi="Times New Roman" w:cs="Times New Roman"/>
          <w:bCs/>
          <w:sz w:val="28"/>
          <w:szCs w:val="28"/>
        </w:rPr>
        <w:t>Глав</w:t>
      </w:r>
      <w:r w:rsidR="00653248" w:rsidRPr="0010248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52294E" w:rsidRPr="0010248F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 w:rsidRPr="0010248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05C04" w:rsidRPr="001024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 w:rsidRPr="0010248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bookmarkStart w:id="7" w:name="_GoBack"/>
      <w:bookmarkEnd w:id="7"/>
      <w:r w:rsidR="00246DE1" w:rsidRPr="0010248F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05C04" w:rsidRPr="00102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48" w:rsidRPr="0010248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91CC8" w:rsidRPr="001024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487E" w:rsidRPr="0010248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05C04" w:rsidRPr="001024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F487E" w:rsidRPr="0010248F">
        <w:rPr>
          <w:rFonts w:ascii="Times New Roman" w:hAnsi="Times New Roman" w:cs="Times New Roman"/>
          <w:bCs/>
          <w:sz w:val="28"/>
          <w:szCs w:val="28"/>
        </w:rPr>
        <w:t>А.А. Ч</w:t>
      </w:r>
      <w:r w:rsidR="00BF487E">
        <w:rPr>
          <w:rFonts w:ascii="Times New Roman" w:hAnsi="Times New Roman" w:cs="Times New Roman"/>
          <w:bCs/>
          <w:sz w:val="28"/>
          <w:szCs w:val="28"/>
        </w:rPr>
        <w:t>ерных</w:t>
      </w:r>
    </w:p>
    <w:sectPr w:rsidR="00B15A96" w:rsidRPr="005D1BF0" w:rsidSect="00BF487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138E0"/>
    <w:rsid w:val="000224A6"/>
    <w:rsid w:val="000331C4"/>
    <w:rsid w:val="00043A26"/>
    <w:rsid w:val="000478BB"/>
    <w:rsid w:val="00050AD3"/>
    <w:rsid w:val="00081042"/>
    <w:rsid w:val="000824DF"/>
    <w:rsid w:val="0008522F"/>
    <w:rsid w:val="0009294F"/>
    <w:rsid w:val="000B26D6"/>
    <w:rsid w:val="000C2D5F"/>
    <w:rsid w:val="000D1077"/>
    <w:rsid w:val="000E078B"/>
    <w:rsid w:val="000E4880"/>
    <w:rsid w:val="0010248F"/>
    <w:rsid w:val="00102D2E"/>
    <w:rsid w:val="00103CD8"/>
    <w:rsid w:val="00110A1A"/>
    <w:rsid w:val="001260DE"/>
    <w:rsid w:val="00131A69"/>
    <w:rsid w:val="001450D4"/>
    <w:rsid w:val="00146F82"/>
    <w:rsid w:val="0014773D"/>
    <w:rsid w:val="00154790"/>
    <w:rsid w:val="00160CC9"/>
    <w:rsid w:val="00164465"/>
    <w:rsid w:val="001821CE"/>
    <w:rsid w:val="001846F3"/>
    <w:rsid w:val="00186C84"/>
    <w:rsid w:val="001924CA"/>
    <w:rsid w:val="001A3D84"/>
    <w:rsid w:val="001B3138"/>
    <w:rsid w:val="001B4568"/>
    <w:rsid w:val="001B512B"/>
    <w:rsid w:val="001B7D07"/>
    <w:rsid w:val="001C2FFF"/>
    <w:rsid w:val="001C6612"/>
    <w:rsid w:val="001D0ECE"/>
    <w:rsid w:val="001D6272"/>
    <w:rsid w:val="001E23DC"/>
    <w:rsid w:val="001E37F8"/>
    <w:rsid w:val="00201F7F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7646A"/>
    <w:rsid w:val="00280034"/>
    <w:rsid w:val="002902ED"/>
    <w:rsid w:val="00291CC8"/>
    <w:rsid w:val="00295779"/>
    <w:rsid w:val="002A3BE7"/>
    <w:rsid w:val="002B3F00"/>
    <w:rsid w:val="002B46A2"/>
    <w:rsid w:val="002C1F9A"/>
    <w:rsid w:val="00317E82"/>
    <w:rsid w:val="00324A33"/>
    <w:rsid w:val="00325846"/>
    <w:rsid w:val="00330745"/>
    <w:rsid w:val="00333BF0"/>
    <w:rsid w:val="003407F1"/>
    <w:rsid w:val="0034155B"/>
    <w:rsid w:val="0035427E"/>
    <w:rsid w:val="0036002A"/>
    <w:rsid w:val="00390AD8"/>
    <w:rsid w:val="0039228A"/>
    <w:rsid w:val="003946B0"/>
    <w:rsid w:val="00394CB7"/>
    <w:rsid w:val="003A4CB4"/>
    <w:rsid w:val="003B0D5C"/>
    <w:rsid w:val="003B6692"/>
    <w:rsid w:val="003C314E"/>
    <w:rsid w:val="003C357F"/>
    <w:rsid w:val="003C3C68"/>
    <w:rsid w:val="003C6B4D"/>
    <w:rsid w:val="003C7538"/>
    <w:rsid w:val="003D25B6"/>
    <w:rsid w:val="003D5FB2"/>
    <w:rsid w:val="003E1FC9"/>
    <w:rsid w:val="003E3988"/>
    <w:rsid w:val="003E670A"/>
    <w:rsid w:val="00404B2D"/>
    <w:rsid w:val="00415E99"/>
    <w:rsid w:val="00421B60"/>
    <w:rsid w:val="00432F6B"/>
    <w:rsid w:val="00452A16"/>
    <w:rsid w:val="00466C5A"/>
    <w:rsid w:val="00474E19"/>
    <w:rsid w:val="004814B4"/>
    <w:rsid w:val="00486C61"/>
    <w:rsid w:val="00495620"/>
    <w:rsid w:val="00497711"/>
    <w:rsid w:val="004B410C"/>
    <w:rsid w:val="004C3AC3"/>
    <w:rsid w:val="004D3571"/>
    <w:rsid w:val="004E10C5"/>
    <w:rsid w:val="00503B54"/>
    <w:rsid w:val="00511BF6"/>
    <w:rsid w:val="0052294E"/>
    <w:rsid w:val="00524C3C"/>
    <w:rsid w:val="005342E5"/>
    <w:rsid w:val="0054097A"/>
    <w:rsid w:val="00545A23"/>
    <w:rsid w:val="00554EE2"/>
    <w:rsid w:val="00562944"/>
    <w:rsid w:val="00563EEC"/>
    <w:rsid w:val="00570EE5"/>
    <w:rsid w:val="0057516F"/>
    <w:rsid w:val="00576467"/>
    <w:rsid w:val="00580030"/>
    <w:rsid w:val="00583022"/>
    <w:rsid w:val="00585B33"/>
    <w:rsid w:val="005929B1"/>
    <w:rsid w:val="00596F56"/>
    <w:rsid w:val="00597B8B"/>
    <w:rsid w:val="005A1D31"/>
    <w:rsid w:val="005A239B"/>
    <w:rsid w:val="005A3457"/>
    <w:rsid w:val="005A4169"/>
    <w:rsid w:val="005B28C8"/>
    <w:rsid w:val="005B4C10"/>
    <w:rsid w:val="005C2095"/>
    <w:rsid w:val="005C7232"/>
    <w:rsid w:val="005D1BF0"/>
    <w:rsid w:val="005D5483"/>
    <w:rsid w:val="005F2732"/>
    <w:rsid w:val="005F3F96"/>
    <w:rsid w:val="006038A6"/>
    <w:rsid w:val="00604235"/>
    <w:rsid w:val="00616445"/>
    <w:rsid w:val="00623A1A"/>
    <w:rsid w:val="006254E4"/>
    <w:rsid w:val="006358A7"/>
    <w:rsid w:val="00642407"/>
    <w:rsid w:val="00646195"/>
    <w:rsid w:val="00651ED0"/>
    <w:rsid w:val="0065241C"/>
    <w:rsid w:val="00653248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20C1B"/>
    <w:rsid w:val="00721B3D"/>
    <w:rsid w:val="00725560"/>
    <w:rsid w:val="00727DE3"/>
    <w:rsid w:val="00741042"/>
    <w:rsid w:val="0074696E"/>
    <w:rsid w:val="0075274C"/>
    <w:rsid w:val="007669CF"/>
    <w:rsid w:val="00775E49"/>
    <w:rsid w:val="00777854"/>
    <w:rsid w:val="00787A63"/>
    <w:rsid w:val="007B3F82"/>
    <w:rsid w:val="007B560A"/>
    <w:rsid w:val="007C1633"/>
    <w:rsid w:val="007C4594"/>
    <w:rsid w:val="007D6432"/>
    <w:rsid w:val="007D6D00"/>
    <w:rsid w:val="00801877"/>
    <w:rsid w:val="00805C11"/>
    <w:rsid w:val="00813976"/>
    <w:rsid w:val="00816601"/>
    <w:rsid w:val="00820329"/>
    <w:rsid w:val="00824BB6"/>
    <w:rsid w:val="008252CD"/>
    <w:rsid w:val="00833326"/>
    <w:rsid w:val="00845996"/>
    <w:rsid w:val="00845FB1"/>
    <w:rsid w:val="008538FE"/>
    <w:rsid w:val="00856389"/>
    <w:rsid w:val="00860C3D"/>
    <w:rsid w:val="00863BFC"/>
    <w:rsid w:val="0086589F"/>
    <w:rsid w:val="00871424"/>
    <w:rsid w:val="00877CA5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6429"/>
    <w:rsid w:val="008F0F2E"/>
    <w:rsid w:val="008F2499"/>
    <w:rsid w:val="008F7EF0"/>
    <w:rsid w:val="009049C9"/>
    <w:rsid w:val="009117F0"/>
    <w:rsid w:val="009210E5"/>
    <w:rsid w:val="009219F9"/>
    <w:rsid w:val="0093427F"/>
    <w:rsid w:val="00943343"/>
    <w:rsid w:val="00946DB2"/>
    <w:rsid w:val="00955AAB"/>
    <w:rsid w:val="00956969"/>
    <w:rsid w:val="00957518"/>
    <w:rsid w:val="009736F6"/>
    <w:rsid w:val="00983669"/>
    <w:rsid w:val="009876BB"/>
    <w:rsid w:val="009929A4"/>
    <w:rsid w:val="0099464A"/>
    <w:rsid w:val="00995DC4"/>
    <w:rsid w:val="00996D84"/>
    <w:rsid w:val="009A6068"/>
    <w:rsid w:val="009B68A7"/>
    <w:rsid w:val="009C435A"/>
    <w:rsid w:val="009C5349"/>
    <w:rsid w:val="009E1687"/>
    <w:rsid w:val="00A069E1"/>
    <w:rsid w:val="00A06B28"/>
    <w:rsid w:val="00A0740D"/>
    <w:rsid w:val="00A10A7D"/>
    <w:rsid w:val="00A34214"/>
    <w:rsid w:val="00A41E3D"/>
    <w:rsid w:val="00A52CBC"/>
    <w:rsid w:val="00A62463"/>
    <w:rsid w:val="00A63F18"/>
    <w:rsid w:val="00A65CA6"/>
    <w:rsid w:val="00A705AC"/>
    <w:rsid w:val="00A82F6E"/>
    <w:rsid w:val="00A84478"/>
    <w:rsid w:val="00AA162F"/>
    <w:rsid w:val="00AB290D"/>
    <w:rsid w:val="00AC56E9"/>
    <w:rsid w:val="00AD0915"/>
    <w:rsid w:val="00AD1A85"/>
    <w:rsid w:val="00AD5E6A"/>
    <w:rsid w:val="00AD7DA1"/>
    <w:rsid w:val="00AE6E75"/>
    <w:rsid w:val="00AF17DF"/>
    <w:rsid w:val="00AF4BEA"/>
    <w:rsid w:val="00B00778"/>
    <w:rsid w:val="00B03172"/>
    <w:rsid w:val="00B05D36"/>
    <w:rsid w:val="00B13267"/>
    <w:rsid w:val="00B13CE3"/>
    <w:rsid w:val="00B15A96"/>
    <w:rsid w:val="00B15C5C"/>
    <w:rsid w:val="00B21D09"/>
    <w:rsid w:val="00B277AD"/>
    <w:rsid w:val="00B277DF"/>
    <w:rsid w:val="00B34F49"/>
    <w:rsid w:val="00B46A46"/>
    <w:rsid w:val="00B52896"/>
    <w:rsid w:val="00B53507"/>
    <w:rsid w:val="00B5720D"/>
    <w:rsid w:val="00B57FD9"/>
    <w:rsid w:val="00B639F4"/>
    <w:rsid w:val="00B64C29"/>
    <w:rsid w:val="00B84B8D"/>
    <w:rsid w:val="00BA04CD"/>
    <w:rsid w:val="00BA17F9"/>
    <w:rsid w:val="00BC0E3F"/>
    <w:rsid w:val="00BD0C13"/>
    <w:rsid w:val="00BD1921"/>
    <w:rsid w:val="00BF487E"/>
    <w:rsid w:val="00C06BB3"/>
    <w:rsid w:val="00C10147"/>
    <w:rsid w:val="00C108C5"/>
    <w:rsid w:val="00C11B80"/>
    <w:rsid w:val="00C13616"/>
    <w:rsid w:val="00C13980"/>
    <w:rsid w:val="00C1625B"/>
    <w:rsid w:val="00C200C2"/>
    <w:rsid w:val="00C31970"/>
    <w:rsid w:val="00C31E81"/>
    <w:rsid w:val="00C32394"/>
    <w:rsid w:val="00C3473A"/>
    <w:rsid w:val="00C379A9"/>
    <w:rsid w:val="00C4532A"/>
    <w:rsid w:val="00C549BD"/>
    <w:rsid w:val="00C5588A"/>
    <w:rsid w:val="00C767F2"/>
    <w:rsid w:val="00C869AB"/>
    <w:rsid w:val="00CA2A04"/>
    <w:rsid w:val="00CA3118"/>
    <w:rsid w:val="00CB5081"/>
    <w:rsid w:val="00CB5B1E"/>
    <w:rsid w:val="00CB7304"/>
    <w:rsid w:val="00CC2C5A"/>
    <w:rsid w:val="00CC59B2"/>
    <w:rsid w:val="00CC790B"/>
    <w:rsid w:val="00CD61FE"/>
    <w:rsid w:val="00CF36F0"/>
    <w:rsid w:val="00D019B3"/>
    <w:rsid w:val="00D1426E"/>
    <w:rsid w:val="00D22F7D"/>
    <w:rsid w:val="00D23ACB"/>
    <w:rsid w:val="00D30254"/>
    <w:rsid w:val="00D5025C"/>
    <w:rsid w:val="00D52383"/>
    <w:rsid w:val="00D60B76"/>
    <w:rsid w:val="00D61776"/>
    <w:rsid w:val="00D81462"/>
    <w:rsid w:val="00D959F4"/>
    <w:rsid w:val="00DA29FA"/>
    <w:rsid w:val="00DB4826"/>
    <w:rsid w:val="00DE38FB"/>
    <w:rsid w:val="00DE4354"/>
    <w:rsid w:val="00E1622B"/>
    <w:rsid w:val="00E32A35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4D18"/>
    <w:rsid w:val="00F25146"/>
    <w:rsid w:val="00F279F2"/>
    <w:rsid w:val="00F31EBC"/>
    <w:rsid w:val="00F451BA"/>
    <w:rsid w:val="00F61B50"/>
    <w:rsid w:val="00F6628F"/>
    <w:rsid w:val="00F70DE6"/>
    <w:rsid w:val="00F738B4"/>
    <w:rsid w:val="00F831EB"/>
    <w:rsid w:val="00F95859"/>
    <w:rsid w:val="00FB1AC4"/>
    <w:rsid w:val="00FB54DF"/>
    <w:rsid w:val="00FB6F94"/>
    <w:rsid w:val="00FC3BC4"/>
    <w:rsid w:val="00FD4D34"/>
    <w:rsid w:val="00FE0699"/>
    <w:rsid w:val="00FE785E"/>
    <w:rsid w:val="00FF1F45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8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6B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6B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B26D060C4EFE3E6464B82379D2F56D7CE209E2EEAEDA823B4F07A1AD193FBB914556F2EC3A25436D3C25647A1A96DAE242C7FC662OAy0B" TargetMode="External"/><Relationship Id="rId13" Type="http://schemas.openxmlformats.org/officeDocument/2006/relationships/hyperlink" Target="consultantplus://offline/ref=7E3B26D060C4EFE3E6464B82379D2F56D7CE209E2EEAEDA823B4F07A1AD193FBB914556E26CBA05436D3C25647A1A96DAE242C7FC662OAy0B" TargetMode="External"/><Relationship Id="rId18" Type="http://schemas.openxmlformats.org/officeDocument/2006/relationships/hyperlink" Target="consultantplus://offline/ref=7E3B26D060C4EFE3E6464B82379D2F56D7CE209E2EEAEDA823B4F07A1AD193FBB914556F2FCFA45436D3C25647A1A96DAE242C7FC662OAy0B" TargetMode="External"/><Relationship Id="rId2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E3B26D060C4EFE3E6464B82379D2F56D7CE209E2EEAEDA823B4F07A1AD193FBB914556F2FCCA05436D3C25647A1A96DAE242C7FC662OAy0B" TargetMode="External"/><Relationship Id="rId7" Type="http://schemas.openxmlformats.org/officeDocument/2006/relationships/hyperlink" Target="consultantplus://offline/ref=F73B84BEBC24049997C6E8BAB2588E20BA2BFBF998A000DC4E8B20F96Ae64FI" TargetMode="External"/><Relationship Id="rId12" Type="http://schemas.openxmlformats.org/officeDocument/2006/relationships/hyperlink" Target="consultantplus://offline/ref=7E3B26D060C4EFE3E6464B82379D2F56D0C7249F2AEFEDA823B4F07A1AD193FBB914556D2FCAA05E6689D2520EF5A672AC3E3279D862A20COCy3B" TargetMode="External"/><Relationship Id="rId17" Type="http://schemas.openxmlformats.org/officeDocument/2006/relationships/hyperlink" Target="consultantplus://offline/ref=7E3B26D060C4EFE3E6464B82379D2F56D7CE209E2EEAEDA823B4F07A1AD193FBB914556D2FCBA45F6089D2520EF5A672AC3E3279D862A20COCy3B" TargetMode="External"/><Relationship Id="rId25" Type="http://schemas.openxmlformats.org/officeDocument/2006/relationships/hyperlink" Target="consultantplus://offline/ref=2ABDF6086370948BAD1F05C0D9E368ACDC5D4850CC73BF584C58D14CAB15DCA5CA0EDD68FEp0E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3B26D060C4EFE3E6464B82379D2F56D7CE209E2EEAEDA823B4F07A1AD193FBB91455692FCAAB0B33C6D30E4BA2B573AA3E307DC4O6y2B" TargetMode="External"/><Relationship Id="rId20" Type="http://schemas.openxmlformats.org/officeDocument/2006/relationships/hyperlink" Target="consultantplus://offline/ref=7E3B26D060C4EFE3E6464B82379D2F56D7CE209E2EEAEDA823B4F07A1AD193FBB914556F2FCCA05436D3C25647A1A96DAE242C7FC662OAy0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E3B26D060C4EFE3E6464B82379D2F56D7CE209E2EEAEDA823B4F07A1AD193FBB914556F2FCEA95436D3C25647A1A96DAE242C7FC662OAy0B" TargetMode="External"/><Relationship Id="rId24" Type="http://schemas.openxmlformats.org/officeDocument/2006/relationships/hyperlink" Target="consultantplus://offline/ref=7E3B26D060C4EFE3E6464B82379D2F56D7CE209B2CE5EDA823B4F07A1AD193FBB914556D27C3A35436D3C25647A1A96DAE242C7FC662OAy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3B26D060C4EFE3E6464B82379D2F56D7CE209E2EEAEDA823B4F07A1AD193FBB914556D2FCBA0566389D2520EF5A672AC3E3279D862A20COCy3B" TargetMode="External"/><Relationship Id="rId23" Type="http://schemas.openxmlformats.org/officeDocument/2006/relationships/hyperlink" Target="consultantplus://offline/ref=7E3B26D060C4EFE3E6464B82379D2F56D0C7249A2DE4EDA823B4F07A1AD193FBB914556D2FCAA35D6789D2520EF5A672AC3E3279D862A20COCy3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E3B26D060C4EFE3E6464B82379D2F56D0C7249F2AEFEDA823B4F07A1AD193FBB914556D2FCAA05E6689D2520EF5A672AC3E3279D862A20COCy3B" TargetMode="External"/><Relationship Id="rId19" Type="http://schemas.openxmlformats.org/officeDocument/2006/relationships/hyperlink" Target="consultantplus://offline/ref=7E3B26D060C4EFE3E6464B82379D2F56D7CE209E2EEAEDA823B4F07A1AD193FBB914556F2FCFA45436D3C25647A1A96DAE242C7FC662OAy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B26D060C4EFE3E6464B82379D2F56D0C6269D2CEBEDA823B4F07A1AD193FBB914556F26C8A85436D3C25647A1A96DAE242C7FC662OAy0B" TargetMode="External"/><Relationship Id="rId14" Type="http://schemas.openxmlformats.org/officeDocument/2006/relationships/hyperlink" Target="consultantplus://offline/ref=7E3B26D060C4EFE3E6464B82379D2F56D7CE209E2EEAEDA823B4F07A1AD193FBB91455682BC2AB0B33C6D30E4BA2B573AA3E307DC4O6y2B" TargetMode="External"/><Relationship Id="rId22" Type="http://schemas.openxmlformats.org/officeDocument/2006/relationships/hyperlink" Target="consultantplus://offline/ref=7E3B26D060C4EFE3E6464B82379D2F56D7CE209E2EEAEDA823B4F07A1AD193FBB914556D2FCAA65D6A89D2520EF5A672AC3E3279D862A20COCy3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9E67-AC2D-4451-8C62-58ED29B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219</cp:revision>
  <cp:lastPrinted>2021-07-07T02:53:00Z</cp:lastPrinted>
  <dcterms:created xsi:type="dcterms:W3CDTF">2014-09-26T07:39:00Z</dcterms:created>
  <dcterms:modified xsi:type="dcterms:W3CDTF">2022-04-12T05:08:00Z</dcterms:modified>
</cp:coreProperties>
</file>