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11" w:rsidRPr="00304A70" w:rsidRDefault="00CC529C" w:rsidP="0030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70"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  <w:r w:rsidR="00CB6569" w:rsidRPr="00304A70">
        <w:rPr>
          <w:rFonts w:ascii="Times New Roman" w:hAnsi="Times New Roman" w:cs="Times New Roman"/>
          <w:b/>
          <w:sz w:val="28"/>
          <w:szCs w:val="28"/>
        </w:rPr>
        <w:t>отчет о</w:t>
      </w:r>
      <w:r w:rsidRPr="00304A70">
        <w:rPr>
          <w:rFonts w:ascii="Times New Roman" w:hAnsi="Times New Roman" w:cs="Times New Roman"/>
          <w:b/>
          <w:sz w:val="28"/>
          <w:szCs w:val="28"/>
        </w:rPr>
        <w:t xml:space="preserve"> результатах мониторинга состояния и развития конкурентной среды отраслей (сфер, товарных рынков) экономики </w:t>
      </w:r>
      <w:r w:rsidR="009A37D6">
        <w:rPr>
          <w:rFonts w:ascii="Times New Roman" w:hAnsi="Times New Roman" w:cs="Times New Roman"/>
          <w:b/>
          <w:sz w:val="28"/>
          <w:szCs w:val="28"/>
        </w:rPr>
        <w:t>Манского</w:t>
      </w:r>
      <w:r w:rsidRPr="00304A70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9C3A39" w:rsidRDefault="009C3A39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Pr="00706421" w:rsidRDefault="009A37D6" w:rsidP="009A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 xml:space="preserve">В целях развития конкурентной среды на территории Манского района, повышения уровня удовлетворенности хозяйствующих субъектов и населения района состоянием и развитием конкурентной среды, качеством производимых товаров и услуг администрация Манского района в соответствии с распоряжением Правительства Российской Федерации от 05.09.2015 № 1738-р «Об утверждении стандарта развития конкуренции в субъектах Российской Федерации». </w:t>
      </w:r>
    </w:p>
    <w:p w:rsidR="009A37D6" w:rsidRPr="00706421" w:rsidRDefault="009A37D6" w:rsidP="009A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>Постановлением адм</w:t>
      </w:r>
      <w:r w:rsidR="003B46E4" w:rsidRPr="00706421">
        <w:rPr>
          <w:rFonts w:ascii="Times New Roman" w:hAnsi="Times New Roman" w:cs="Times New Roman"/>
          <w:sz w:val="28"/>
          <w:szCs w:val="28"/>
        </w:rPr>
        <w:t>инистрации Манского района от 15.11.2021 № 69</w:t>
      </w:r>
      <w:r w:rsidRPr="00706421">
        <w:rPr>
          <w:rFonts w:ascii="Times New Roman" w:hAnsi="Times New Roman" w:cs="Times New Roman"/>
          <w:sz w:val="28"/>
          <w:szCs w:val="28"/>
        </w:rPr>
        <w:t xml:space="preserve"> утвержден:</w:t>
      </w:r>
    </w:p>
    <w:p w:rsidR="009A37D6" w:rsidRPr="00706421" w:rsidRDefault="009A37D6" w:rsidP="009A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>- план мероприятий («Дорожная карта») по содействию развитию конкуренции, развитию конкурентной среды в Манском районе;</w:t>
      </w:r>
    </w:p>
    <w:p w:rsidR="009A37D6" w:rsidRPr="00706421" w:rsidRDefault="009A37D6" w:rsidP="009A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>- перечень социально значимых и приоритетных рынков для содействия развитию конкуренции в Манском районе;</w:t>
      </w:r>
    </w:p>
    <w:p w:rsidR="009A37D6" w:rsidRPr="00706421" w:rsidRDefault="009A37D6" w:rsidP="009A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>- перечень показателей развития конкуренции в отраслях (сферах, товарных рынках) экономики Манского района;</w:t>
      </w:r>
    </w:p>
    <w:p w:rsidR="009A37D6" w:rsidRPr="00706421" w:rsidRDefault="009A37D6" w:rsidP="009A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>- назначены ответственные исполнители за разработку и реализацию Плана мероприятий «дорожной карты»;</w:t>
      </w:r>
    </w:p>
    <w:p w:rsidR="009A37D6" w:rsidRPr="00706421" w:rsidRDefault="004D6CCB" w:rsidP="009A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 экономического развития </w:t>
      </w:r>
      <w:r w:rsidR="009A37D6" w:rsidRPr="00706421">
        <w:rPr>
          <w:rFonts w:ascii="Times New Roman" w:hAnsi="Times New Roman" w:cs="Times New Roman"/>
          <w:sz w:val="28"/>
          <w:szCs w:val="28"/>
        </w:rPr>
        <w:t>администрации района определен ответственным по содействию развитию конкуренции в Манском районе.</w:t>
      </w:r>
    </w:p>
    <w:p w:rsidR="00D26B5E" w:rsidRPr="00706421" w:rsidRDefault="00030813" w:rsidP="009A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>При анализе</w:t>
      </w:r>
      <w:r w:rsidR="00D26B5E" w:rsidRPr="00706421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Pr="00706421">
        <w:rPr>
          <w:rFonts w:ascii="Times New Roman" w:hAnsi="Times New Roman" w:cs="Times New Roman"/>
          <w:sz w:val="28"/>
          <w:szCs w:val="28"/>
        </w:rPr>
        <w:t>а</w:t>
      </w:r>
      <w:r w:rsidR="00D26B5E" w:rsidRPr="00706421">
        <w:rPr>
          <w:rFonts w:ascii="Times New Roman" w:hAnsi="Times New Roman" w:cs="Times New Roman"/>
          <w:sz w:val="28"/>
          <w:szCs w:val="28"/>
        </w:rPr>
        <w:t xml:space="preserve"> состояния и развития конкурентной среды на рынках товаров и услуг (далее – мониторинг)</w:t>
      </w:r>
      <w:r w:rsidRPr="00706421">
        <w:rPr>
          <w:rFonts w:ascii="Times New Roman" w:hAnsi="Times New Roman" w:cs="Times New Roman"/>
          <w:sz w:val="28"/>
          <w:szCs w:val="28"/>
        </w:rPr>
        <w:t xml:space="preserve"> использовались данные</w:t>
      </w:r>
      <w:r w:rsidR="00D26B5E" w:rsidRPr="00706421">
        <w:rPr>
          <w:rFonts w:ascii="Times New Roman" w:hAnsi="Times New Roman" w:cs="Times New Roman"/>
          <w:sz w:val="28"/>
          <w:szCs w:val="28"/>
        </w:rPr>
        <w:t>:</w:t>
      </w:r>
    </w:p>
    <w:p w:rsidR="00030813" w:rsidRDefault="00D26B5E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>-</w:t>
      </w:r>
      <w:r w:rsidR="00030813" w:rsidRPr="00706421">
        <w:rPr>
          <w:rFonts w:ascii="Times New Roman" w:hAnsi="Times New Roman" w:cs="Times New Roman"/>
          <w:sz w:val="28"/>
          <w:szCs w:val="28"/>
        </w:rPr>
        <w:t xml:space="preserve"> информация подразделений, ответственных за реализацию мероприятий по содействию развитию конкуренции на территории района;</w:t>
      </w:r>
    </w:p>
    <w:p w:rsidR="00D26B5E" w:rsidRPr="004C0588" w:rsidRDefault="00030813" w:rsidP="000308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88">
        <w:rPr>
          <w:rFonts w:ascii="Times New Roman" w:hAnsi="Times New Roman" w:cs="Times New Roman"/>
          <w:sz w:val="28"/>
          <w:szCs w:val="28"/>
        </w:rPr>
        <w:t xml:space="preserve">- оценка состояния конкурентной среды субъектами предпринимательской деятельности по наличию </w:t>
      </w:r>
      <w:r w:rsidR="00D26B5E" w:rsidRPr="004C0588">
        <w:rPr>
          <w:rFonts w:ascii="Times New Roman" w:hAnsi="Times New Roman" w:cs="Times New Roman"/>
          <w:sz w:val="28"/>
          <w:szCs w:val="28"/>
        </w:rPr>
        <w:t>(отсутстви</w:t>
      </w:r>
      <w:r w:rsidRPr="004C0588">
        <w:rPr>
          <w:rFonts w:ascii="Times New Roman" w:hAnsi="Times New Roman" w:cs="Times New Roman"/>
          <w:sz w:val="28"/>
          <w:szCs w:val="28"/>
        </w:rPr>
        <w:t>ю</w:t>
      </w:r>
      <w:r w:rsidR="00D26B5E" w:rsidRPr="004C0588">
        <w:rPr>
          <w:rFonts w:ascii="Times New Roman" w:hAnsi="Times New Roman" w:cs="Times New Roman"/>
          <w:sz w:val="28"/>
          <w:szCs w:val="28"/>
        </w:rPr>
        <w:t>) административных барьеров</w:t>
      </w:r>
      <w:r w:rsidRPr="004C0588">
        <w:rPr>
          <w:rFonts w:ascii="Times New Roman" w:hAnsi="Times New Roman" w:cs="Times New Roman"/>
          <w:sz w:val="28"/>
          <w:szCs w:val="28"/>
        </w:rPr>
        <w:t xml:space="preserve"> </w:t>
      </w:r>
      <w:r w:rsidR="004D6CCB" w:rsidRPr="004C0588">
        <w:rPr>
          <w:rFonts w:ascii="Times New Roman" w:hAnsi="Times New Roman" w:cs="Times New Roman"/>
          <w:sz w:val="28"/>
          <w:szCs w:val="28"/>
        </w:rPr>
        <w:t>и уровню</w:t>
      </w:r>
      <w:r w:rsidR="00D26B5E" w:rsidRPr="004C0588">
        <w:rPr>
          <w:rFonts w:ascii="Times New Roman" w:hAnsi="Times New Roman" w:cs="Times New Roman"/>
          <w:sz w:val="28"/>
          <w:szCs w:val="28"/>
        </w:rPr>
        <w:t xml:space="preserve"> доступности, понятности и удобства получения официальной информации о состоянии конкурентной среды на рынках товаров, работ и услуг</w:t>
      </w:r>
      <w:r w:rsidR="002429B0" w:rsidRPr="004C0588">
        <w:rPr>
          <w:rFonts w:ascii="Times New Roman" w:hAnsi="Times New Roman" w:cs="Times New Roman"/>
          <w:sz w:val="28"/>
          <w:szCs w:val="28"/>
        </w:rPr>
        <w:t>, проведенная в 20</w:t>
      </w:r>
      <w:r w:rsidR="004D6CCB">
        <w:rPr>
          <w:rFonts w:ascii="Times New Roman" w:hAnsi="Times New Roman" w:cs="Times New Roman"/>
          <w:sz w:val="28"/>
          <w:szCs w:val="28"/>
        </w:rPr>
        <w:t>2</w:t>
      </w:r>
      <w:r w:rsidR="002816B8">
        <w:rPr>
          <w:rFonts w:ascii="Times New Roman" w:hAnsi="Times New Roman" w:cs="Times New Roman"/>
          <w:sz w:val="28"/>
          <w:szCs w:val="28"/>
        </w:rPr>
        <w:t>4</w:t>
      </w:r>
      <w:r w:rsidR="002429B0" w:rsidRPr="004C058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C0588">
        <w:rPr>
          <w:rFonts w:ascii="Times New Roman" w:hAnsi="Times New Roman" w:cs="Times New Roman"/>
          <w:sz w:val="28"/>
          <w:szCs w:val="28"/>
        </w:rPr>
        <w:t>;</w:t>
      </w:r>
      <w:r w:rsidR="00D26B5E" w:rsidRPr="004C0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5E" w:rsidRDefault="00D26B5E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88">
        <w:rPr>
          <w:rFonts w:ascii="Times New Roman" w:hAnsi="Times New Roman" w:cs="Times New Roman"/>
          <w:sz w:val="28"/>
          <w:szCs w:val="28"/>
        </w:rPr>
        <w:t>- информаци</w:t>
      </w:r>
      <w:r w:rsidR="00030813" w:rsidRPr="004C0588">
        <w:rPr>
          <w:rFonts w:ascii="Times New Roman" w:hAnsi="Times New Roman" w:cs="Times New Roman"/>
          <w:sz w:val="28"/>
          <w:szCs w:val="28"/>
        </w:rPr>
        <w:t>я</w:t>
      </w:r>
      <w:r w:rsidRPr="004C0588">
        <w:rPr>
          <w:rFonts w:ascii="Times New Roman" w:hAnsi="Times New Roman" w:cs="Times New Roman"/>
          <w:sz w:val="28"/>
          <w:szCs w:val="28"/>
        </w:rPr>
        <w:t>, представленн</w:t>
      </w:r>
      <w:r w:rsidR="009C1179" w:rsidRPr="004C0588">
        <w:rPr>
          <w:rFonts w:ascii="Times New Roman" w:hAnsi="Times New Roman" w:cs="Times New Roman"/>
          <w:sz w:val="28"/>
          <w:szCs w:val="28"/>
        </w:rPr>
        <w:t>ая</w:t>
      </w:r>
      <w:r w:rsidRPr="004C0588">
        <w:rPr>
          <w:rFonts w:ascii="Times New Roman" w:hAnsi="Times New Roman" w:cs="Times New Roman"/>
          <w:sz w:val="28"/>
          <w:szCs w:val="28"/>
        </w:rPr>
        <w:t xml:space="preserve"> службой государственной</w:t>
      </w:r>
      <w:r w:rsidR="00030813" w:rsidRPr="004C0588">
        <w:rPr>
          <w:rFonts w:ascii="Times New Roman" w:hAnsi="Times New Roman" w:cs="Times New Roman"/>
          <w:sz w:val="28"/>
          <w:szCs w:val="28"/>
        </w:rPr>
        <w:t xml:space="preserve"> статистики</w:t>
      </w:r>
      <w:r w:rsidR="002429B0" w:rsidRPr="004C0588">
        <w:rPr>
          <w:rFonts w:ascii="Times New Roman" w:hAnsi="Times New Roman" w:cs="Times New Roman"/>
          <w:sz w:val="28"/>
          <w:szCs w:val="28"/>
        </w:rPr>
        <w:t>. Федеральной налоговой службой.</w:t>
      </w:r>
    </w:p>
    <w:p w:rsidR="00944F29" w:rsidRPr="00CB6569" w:rsidRDefault="00925129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69">
        <w:rPr>
          <w:rFonts w:ascii="Times New Roman" w:hAnsi="Times New Roman" w:cs="Times New Roman"/>
          <w:sz w:val="28"/>
          <w:szCs w:val="28"/>
        </w:rPr>
        <w:t>По состоянию на 1 января 20</w:t>
      </w:r>
      <w:r w:rsidR="002816B8">
        <w:rPr>
          <w:rFonts w:ascii="Times New Roman" w:hAnsi="Times New Roman" w:cs="Times New Roman"/>
          <w:sz w:val="28"/>
          <w:szCs w:val="28"/>
        </w:rPr>
        <w:t>24</w:t>
      </w:r>
      <w:r w:rsidRPr="00CB656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A37D6" w:rsidRPr="00CB6569">
        <w:rPr>
          <w:rFonts w:ascii="Times New Roman" w:hAnsi="Times New Roman" w:cs="Times New Roman"/>
          <w:sz w:val="28"/>
          <w:szCs w:val="28"/>
        </w:rPr>
        <w:t>Ма</w:t>
      </w:r>
      <w:r w:rsidRPr="00CB6569">
        <w:rPr>
          <w:rFonts w:ascii="Times New Roman" w:hAnsi="Times New Roman" w:cs="Times New Roman"/>
          <w:sz w:val="28"/>
          <w:szCs w:val="28"/>
        </w:rPr>
        <w:t xml:space="preserve">нском районе зарегистрировано с учетом индивидуальных предпринимателей </w:t>
      </w:r>
      <w:r w:rsidR="002816B8">
        <w:rPr>
          <w:rFonts w:ascii="Times New Roman" w:hAnsi="Times New Roman" w:cs="Times New Roman"/>
          <w:sz w:val="28"/>
          <w:szCs w:val="28"/>
        </w:rPr>
        <w:t>450</w:t>
      </w:r>
      <w:r w:rsidRPr="00CB656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654FC2" w:rsidRPr="00CB6569">
        <w:rPr>
          <w:rFonts w:ascii="Times New Roman" w:hAnsi="Times New Roman" w:cs="Times New Roman"/>
          <w:sz w:val="28"/>
          <w:szCs w:val="28"/>
        </w:rPr>
        <w:t xml:space="preserve"> из них количество малых и микро</w:t>
      </w:r>
      <w:r w:rsidR="00CB6569" w:rsidRPr="00CB6569">
        <w:rPr>
          <w:rFonts w:ascii="Times New Roman" w:hAnsi="Times New Roman" w:cs="Times New Roman"/>
          <w:sz w:val="28"/>
          <w:szCs w:val="28"/>
        </w:rPr>
        <w:t>предприятий (юридических лиц) 68</w:t>
      </w:r>
      <w:r w:rsidR="00654FC2" w:rsidRPr="00CB6569">
        <w:rPr>
          <w:rFonts w:ascii="Times New Roman" w:hAnsi="Times New Roman" w:cs="Times New Roman"/>
          <w:sz w:val="28"/>
          <w:szCs w:val="28"/>
        </w:rPr>
        <w:t>, количество инд</w:t>
      </w:r>
      <w:r w:rsidR="00CB6569" w:rsidRPr="00CB6569">
        <w:rPr>
          <w:rFonts w:ascii="Times New Roman" w:hAnsi="Times New Roman" w:cs="Times New Roman"/>
          <w:sz w:val="28"/>
          <w:szCs w:val="28"/>
        </w:rPr>
        <w:t xml:space="preserve">ивидуальных </w:t>
      </w:r>
      <w:r w:rsidR="002816B8">
        <w:rPr>
          <w:rFonts w:ascii="Times New Roman" w:hAnsi="Times New Roman" w:cs="Times New Roman"/>
          <w:sz w:val="28"/>
          <w:szCs w:val="28"/>
        </w:rPr>
        <w:t>предпринимателей 382</w:t>
      </w:r>
      <w:r w:rsidR="00654FC2" w:rsidRPr="00CB6569">
        <w:rPr>
          <w:rFonts w:ascii="Times New Roman" w:hAnsi="Times New Roman" w:cs="Times New Roman"/>
          <w:sz w:val="28"/>
          <w:szCs w:val="28"/>
        </w:rPr>
        <w:t>.</w:t>
      </w:r>
    </w:p>
    <w:p w:rsidR="00925129" w:rsidRDefault="00925129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24BA">
        <w:rPr>
          <w:rFonts w:ascii="Times New Roman CYR" w:hAnsi="Times New Roman CYR" w:cs="Times New Roman CYR"/>
          <w:sz w:val="28"/>
          <w:szCs w:val="28"/>
        </w:rPr>
        <w:t xml:space="preserve">Из общего количества субъектов малого и среднего предпринимательства </w:t>
      </w:r>
      <w:r w:rsidR="006124BA" w:rsidRPr="006124BA">
        <w:rPr>
          <w:rFonts w:ascii="Times New Roman CYR" w:hAnsi="Times New Roman CYR" w:cs="Times New Roman CYR"/>
          <w:sz w:val="28"/>
          <w:szCs w:val="28"/>
        </w:rPr>
        <w:t>14</w:t>
      </w:r>
      <w:r w:rsidR="00CB6569" w:rsidRPr="006124BA">
        <w:rPr>
          <w:rFonts w:ascii="Times New Roman CYR" w:hAnsi="Times New Roman CYR" w:cs="Times New Roman CYR"/>
          <w:sz w:val="28"/>
          <w:szCs w:val="28"/>
        </w:rPr>
        <w:t>% относятся</w:t>
      </w:r>
      <w:r w:rsidRPr="006124BA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8D5D2D" w:rsidRPr="006124BA">
        <w:rPr>
          <w:rFonts w:ascii="Times New Roman CYR" w:hAnsi="Times New Roman CYR" w:cs="Times New Roman CYR"/>
          <w:sz w:val="28"/>
          <w:szCs w:val="28"/>
        </w:rPr>
        <w:t xml:space="preserve"> сфере сельского хозяйства</w:t>
      </w:r>
      <w:r w:rsidRPr="006124B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124BA" w:rsidRPr="006124BA">
        <w:rPr>
          <w:rFonts w:ascii="Times New Roman CYR" w:hAnsi="Times New Roman CYR" w:cs="Times New Roman CYR"/>
          <w:sz w:val="28"/>
          <w:szCs w:val="28"/>
        </w:rPr>
        <w:t>35</w:t>
      </w:r>
      <w:r w:rsidR="00A20FD7" w:rsidRPr="006124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6569" w:rsidRPr="006124BA">
        <w:rPr>
          <w:rFonts w:ascii="Times New Roman CYR" w:hAnsi="Times New Roman CYR" w:cs="Times New Roman CYR"/>
          <w:sz w:val="28"/>
          <w:szCs w:val="28"/>
        </w:rPr>
        <w:t>% осуществляют</w:t>
      </w:r>
      <w:r w:rsidRPr="006124BA">
        <w:rPr>
          <w:rFonts w:ascii="Times New Roman CYR" w:hAnsi="Times New Roman CYR" w:cs="Times New Roman CYR"/>
          <w:sz w:val="28"/>
          <w:szCs w:val="28"/>
        </w:rPr>
        <w:t xml:space="preserve"> деятельность в сфере розничной и оптовой торговли, оставшаяся часть приходится на </w:t>
      </w:r>
      <w:r w:rsidR="00CB6569" w:rsidRPr="006124BA">
        <w:rPr>
          <w:rFonts w:ascii="Times New Roman CYR" w:hAnsi="Times New Roman CYR" w:cs="Times New Roman CYR"/>
          <w:sz w:val="28"/>
          <w:szCs w:val="28"/>
        </w:rPr>
        <w:t>предприятия, оказывающие</w:t>
      </w:r>
      <w:r w:rsidRPr="006124BA">
        <w:rPr>
          <w:rFonts w:ascii="Times New Roman CYR" w:hAnsi="Times New Roman CYR" w:cs="Times New Roman CYR"/>
          <w:sz w:val="28"/>
          <w:szCs w:val="28"/>
        </w:rPr>
        <w:t xml:space="preserve"> услуги</w:t>
      </w:r>
      <w:r w:rsidR="00967CBE" w:rsidRPr="006124BA">
        <w:rPr>
          <w:rFonts w:ascii="Times New Roman CYR" w:hAnsi="Times New Roman CYR" w:cs="Times New Roman CYR"/>
          <w:sz w:val="28"/>
          <w:szCs w:val="28"/>
        </w:rPr>
        <w:t xml:space="preserve"> в различных сферах</w:t>
      </w:r>
      <w:r w:rsidRPr="006124BA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2816B8" w:rsidRPr="006124BA">
        <w:rPr>
          <w:rFonts w:ascii="Times New Roman CYR" w:hAnsi="Times New Roman CYR" w:cs="Times New Roman CYR"/>
          <w:sz w:val="28"/>
          <w:szCs w:val="28"/>
        </w:rPr>
        <w:t>51</w:t>
      </w:r>
      <w:r w:rsidRPr="006124BA">
        <w:rPr>
          <w:rFonts w:ascii="Times New Roman CYR" w:hAnsi="Times New Roman CYR" w:cs="Times New Roman CYR"/>
          <w:sz w:val="28"/>
          <w:szCs w:val="28"/>
        </w:rPr>
        <w:t>%).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4A70" w:rsidRDefault="0003420A" w:rsidP="00304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B8">
        <w:rPr>
          <w:noProof/>
        </w:rPr>
        <w:lastRenderedPageBreak/>
        <w:drawing>
          <wp:inline distT="0" distB="0" distL="0" distR="0">
            <wp:extent cx="5104738" cy="4102873"/>
            <wp:effectExtent l="0" t="0" r="127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10C3" w:rsidRPr="005E56C2" w:rsidRDefault="00D010C3" w:rsidP="00DF0AC6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E56C2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4258FA" w:rsidRPr="005E56C2">
        <w:rPr>
          <w:rFonts w:ascii="Times New Roman" w:hAnsi="Times New Roman" w:cs="Times New Roman"/>
          <w:sz w:val="28"/>
          <w:szCs w:val="28"/>
        </w:rPr>
        <w:t>г</w:t>
      </w:r>
      <w:r w:rsidRPr="005E56C2">
        <w:rPr>
          <w:rFonts w:ascii="Times New Roman" w:hAnsi="Times New Roman" w:cs="Times New Roman"/>
          <w:sz w:val="28"/>
          <w:szCs w:val="28"/>
        </w:rPr>
        <w:t>од</w:t>
      </w:r>
      <w:r w:rsidR="004258FA" w:rsidRPr="005E56C2">
        <w:rPr>
          <w:rFonts w:ascii="Times New Roman" w:hAnsi="Times New Roman" w:cs="Times New Roman"/>
          <w:sz w:val="28"/>
          <w:szCs w:val="28"/>
        </w:rPr>
        <w:t>ы соотношение</w:t>
      </w:r>
      <w:r w:rsidRPr="005E56C2">
        <w:rPr>
          <w:rFonts w:ascii="Times New Roman" w:hAnsi="Times New Roman" w:cs="Times New Roman"/>
          <w:sz w:val="28"/>
          <w:szCs w:val="28"/>
        </w:rPr>
        <w:t xml:space="preserve"> долей хозяйствующих субъектов, занятых на каждом из рынков, практически не изменилось. Наибольшее количество субъектов представлено на рынке розничной торговли.  </w:t>
      </w:r>
    </w:p>
    <w:p w:rsidR="001D2349" w:rsidRPr="003A5ACE" w:rsidRDefault="00DF0AC6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6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4FA1" w:rsidRPr="005E56C2">
        <w:rPr>
          <w:rFonts w:ascii="Times New Roman CYR" w:hAnsi="Times New Roman CYR" w:cs="Times New Roman CYR"/>
          <w:sz w:val="28"/>
          <w:szCs w:val="28"/>
        </w:rPr>
        <w:t>К</w:t>
      </w:r>
      <w:r w:rsidR="001D2349" w:rsidRPr="005E56C2">
        <w:rPr>
          <w:rFonts w:ascii="Times New Roman CYR" w:hAnsi="Times New Roman CYR" w:cs="Times New Roman CYR"/>
          <w:sz w:val="28"/>
          <w:szCs w:val="28"/>
        </w:rPr>
        <w:t>оличество вновь открытых СМСП в 20</w:t>
      </w:r>
      <w:r w:rsidR="002816B8">
        <w:rPr>
          <w:rFonts w:ascii="Times New Roman CYR" w:hAnsi="Times New Roman CYR" w:cs="Times New Roman CYR"/>
          <w:sz w:val="28"/>
          <w:szCs w:val="28"/>
        </w:rPr>
        <w:t>24</w:t>
      </w:r>
      <w:r w:rsidR="001D2349" w:rsidRPr="005E56C2"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2816B8">
        <w:rPr>
          <w:rFonts w:ascii="Times New Roman CYR" w:hAnsi="Times New Roman CYR" w:cs="Times New Roman CYR"/>
          <w:sz w:val="28"/>
          <w:szCs w:val="28"/>
        </w:rPr>
        <w:t>113</w:t>
      </w:r>
      <w:r w:rsidR="007A5E9A" w:rsidRPr="005E56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17B9" w:rsidRPr="005E56C2">
        <w:rPr>
          <w:rFonts w:ascii="Times New Roman CYR" w:hAnsi="Times New Roman CYR" w:cs="Times New Roman CYR"/>
          <w:sz w:val="28"/>
          <w:szCs w:val="28"/>
        </w:rPr>
        <w:t>единиц.</w:t>
      </w:r>
      <w:r w:rsidR="001D2349" w:rsidRPr="005E56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5E9A" w:rsidRPr="005E56C2">
        <w:rPr>
          <w:rFonts w:ascii="Times New Roman CYR" w:hAnsi="Times New Roman CYR" w:cs="Times New Roman CYR"/>
          <w:sz w:val="28"/>
          <w:szCs w:val="28"/>
        </w:rPr>
        <w:t>Н</w:t>
      </w:r>
      <w:r w:rsidR="001D2349" w:rsidRPr="005E56C2">
        <w:rPr>
          <w:rFonts w:ascii="Times New Roman" w:hAnsi="Times New Roman" w:cs="Times New Roman"/>
          <w:sz w:val="28"/>
          <w:szCs w:val="28"/>
        </w:rPr>
        <w:t>аибольш</w:t>
      </w:r>
      <w:r w:rsidR="00430453" w:rsidRPr="005E56C2">
        <w:rPr>
          <w:rFonts w:ascii="Times New Roman" w:hAnsi="Times New Roman" w:cs="Times New Roman"/>
          <w:sz w:val="28"/>
          <w:szCs w:val="28"/>
        </w:rPr>
        <w:t xml:space="preserve">ее число хозяйствующих субъектов открыли деятельность </w:t>
      </w:r>
      <w:r w:rsidR="005E56C2" w:rsidRPr="005E56C2">
        <w:rPr>
          <w:rFonts w:ascii="Times New Roman" w:hAnsi="Times New Roman" w:cs="Times New Roman"/>
          <w:sz w:val="28"/>
          <w:szCs w:val="28"/>
        </w:rPr>
        <w:t>на рынке</w:t>
      </w:r>
      <w:r w:rsidR="001D2349" w:rsidRPr="005E56C2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483260" w:rsidRPr="005E56C2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1D2349" w:rsidRPr="005E56C2">
        <w:rPr>
          <w:rFonts w:ascii="Times New Roman" w:hAnsi="Times New Roman" w:cs="Times New Roman"/>
          <w:sz w:val="28"/>
          <w:szCs w:val="28"/>
        </w:rPr>
        <w:t xml:space="preserve"> и рын</w:t>
      </w:r>
      <w:r w:rsidR="00430453" w:rsidRPr="005E56C2">
        <w:rPr>
          <w:rFonts w:ascii="Times New Roman" w:hAnsi="Times New Roman" w:cs="Times New Roman"/>
          <w:sz w:val="28"/>
          <w:szCs w:val="28"/>
        </w:rPr>
        <w:t>ке</w:t>
      </w:r>
      <w:r w:rsidR="001D2349" w:rsidRPr="005E56C2">
        <w:rPr>
          <w:rFonts w:ascii="Times New Roman" w:hAnsi="Times New Roman" w:cs="Times New Roman"/>
          <w:sz w:val="28"/>
          <w:szCs w:val="28"/>
        </w:rPr>
        <w:t xml:space="preserve"> сельского и лесного хозяйства</w:t>
      </w:r>
      <w:r w:rsidR="003A5ACE" w:rsidRPr="005E56C2">
        <w:rPr>
          <w:rFonts w:ascii="Times New Roman" w:hAnsi="Times New Roman" w:cs="Times New Roman"/>
          <w:sz w:val="28"/>
          <w:szCs w:val="28"/>
        </w:rPr>
        <w:t>, оказания прочих персональных услуг.</w:t>
      </w:r>
    </w:p>
    <w:p w:rsidR="00430AEB" w:rsidRDefault="00430AEB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349" w:rsidRDefault="007A5E9A" w:rsidP="007A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6057900" cy="32861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7DC0" w:rsidRDefault="008F7DC0" w:rsidP="0092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7177" w:rsidRDefault="00847177" w:rsidP="008471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88">
        <w:rPr>
          <w:rFonts w:ascii="Times New Roman" w:hAnsi="Times New Roman" w:cs="Times New Roman"/>
          <w:sz w:val="28"/>
          <w:szCs w:val="28"/>
        </w:rPr>
        <w:t xml:space="preserve">Позитивным </w:t>
      </w:r>
      <w:r w:rsidR="009D0E96" w:rsidRPr="004C0588">
        <w:rPr>
          <w:rFonts w:ascii="Times New Roman" w:hAnsi="Times New Roman" w:cs="Times New Roman"/>
          <w:sz w:val="28"/>
          <w:szCs w:val="28"/>
        </w:rPr>
        <w:t>фактором</w:t>
      </w:r>
      <w:r w:rsidRPr="004C0588">
        <w:rPr>
          <w:rFonts w:ascii="Times New Roman" w:hAnsi="Times New Roman" w:cs="Times New Roman"/>
          <w:sz w:val="28"/>
          <w:szCs w:val="28"/>
        </w:rPr>
        <w:t xml:space="preserve"> развития конкуренции в районе является стабильное количество организаций муниципальной формы собственно</w:t>
      </w:r>
      <w:r w:rsidR="005E56C2">
        <w:rPr>
          <w:rFonts w:ascii="Times New Roman" w:hAnsi="Times New Roman" w:cs="Times New Roman"/>
          <w:sz w:val="28"/>
          <w:szCs w:val="28"/>
        </w:rPr>
        <w:t>сти. За период с 2023</w:t>
      </w:r>
      <w:r w:rsidRPr="004C0588">
        <w:rPr>
          <w:rFonts w:ascii="Times New Roman" w:hAnsi="Times New Roman" w:cs="Times New Roman"/>
          <w:sz w:val="28"/>
          <w:szCs w:val="28"/>
        </w:rPr>
        <w:t>-20</w:t>
      </w:r>
      <w:r w:rsidR="005E56C2">
        <w:rPr>
          <w:rFonts w:ascii="Times New Roman" w:hAnsi="Times New Roman" w:cs="Times New Roman"/>
          <w:sz w:val="28"/>
          <w:szCs w:val="28"/>
        </w:rPr>
        <w:t>24</w:t>
      </w:r>
      <w:r w:rsidRPr="004C0588">
        <w:rPr>
          <w:rFonts w:ascii="Times New Roman" w:hAnsi="Times New Roman" w:cs="Times New Roman"/>
          <w:sz w:val="28"/>
          <w:szCs w:val="28"/>
        </w:rPr>
        <w:t xml:space="preserve"> гг. их количество не </w:t>
      </w:r>
      <w:r w:rsidR="00BF7DB5" w:rsidRPr="004C0588">
        <w:rPr>
          <w:rFonts w:ascii="Times New Roman" w:hAnsi="Times New Roman" w:cs="Times New Roman"/>
          <w:sz w:val="28"/>
          <w:szCs w:val="28"/>
        </w:rPr>
        <w:t>ув</w:t>
      </w:r>
      <w:r w:rsidR="001D466E" w:rsidRPr="004C0588">
        <w:rPr>
          <w:rFonts w:ascii="Times New Roman" w:hAnsi="Times New Roman" w:cs="Times New Roman"/>
          <w:sz w:val="28"/>
          <w:szCs w:val="28"/>
        </w:rPr>
        <w:t>е</w:t>
      </w:r>
      <w:r w:rsidR="00BF7DB5" w:rsidRPr="004C0588">
        <w:rPr>
          <w:rFonts w:ascii="Times New Roman" w:hAnsi="Times New Roman" w:cs="Times New Roman"/>
          <w:sz w:val="28"/>
          <w:szCs w:val="28"/>
        </w:rPr>
        <w:t>личилос</w:t>
      </w:r>
      <w:r w:rsidRPr="004C0588">
        <w:rPr>
          <w:rFonts w:ascii="Times New Roman" w:hAnsi="Times New Roman" w:cs="Times New Roman"/>
          <w:sz w:val="28"/>
          <w:szCs w:val="28"/>
        </w:rPr>
        <w:t xml:space="preserve">ь и составило </w:t>
      </w:r>
      <w:r w:rsidR="0016151B" w:rsidRPr="004C0588">
        <w:rPr>
          <w:rFonts w:ascii="Times New Roman" w:hAnsi="Times New Roman" w:cs="Times New Roman"/>
          <w:sz w:val="28"/>
          <w:szCs w:val="28"/>
        </w:rPr>
        <w:t>2</w:t>
      </w:r>
      <w:r w:rsidRPr="004C0588">
        <w:rPr>
          <w:rFonts w:ascii="Times New Roman" w:hAnsi="Times New Roman" w:cs="Times New Roman"/>
          <w:sz w:val="28"/>
          <w:szCs w:val="28"/>
        </w:rPr>
        <w:t xml:space="preserve"> ед.</w:t>
      </w:r>
      <w:r w:rsidRPr="004C7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F73" w:rsidRDefault="008C4F73" w:rsidP="008471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312" w:rsidRDefault="00781312" w:rsidP="004C05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72B8">
        <w:rPr>
          <w:noProof/>
          <w:lang w:eastAsia="ru-RU"/>
        </w:rPr>
        <w:lastRenderedPageBreak/>
        <w:drawing>
          <wp:inline distT="0" distB="0" distL="0" distR="0">
            <wp:extent cx="5980862" cy="2783393"/>
            <wp:effectExtent l="19050" t="0" r="1988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0AEB" w:rsidRDefault="00430AEB" w:rsidP="006D6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0588" w:rsidRDefault="00F072D5" w:rsidP="00F0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5129" w:rsidRPr="004C0588" w:rsidRDefault="00F072D5" w:rsidP="00F0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88">
        <w:rPr>
          <w:rFonts w:ascii="Times New Roman" w:hAnsi="Times New Roman" w:cs="Times New Roman"/>
          <w:sz w:val="28"/>
          <w:szCs w:val="28"/>
        </w:rPr>
        <w:t>В 20</w:t>
      </w:r>
      <w:r w:rsidR="002816B8">
        <w:rPr>
          <w:rFonts w:ascii="Times New Roman" w:hAnsi="Times New Roman" w:cs="Times New Roman"/>
          <w:sz w:val="28"/>
          <w:szCs w:val="28"/>
        </w:rPr>
        <w:t>24</w:t>
      </w:r>
      <w:r w:rsidRPr="004C0588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671F5E" w:rsidRPr="004C0588">
        <w:rPr>
          <w:rFonts w:ascii="Times New Roman" w:hAnsi="Times New Roman" w:cs="Times New Roman"/>
          <w:sz w:val="28"/>
          <w:szCs w:val="28"/>
        </w:rPr>
        <w:t xml:space="preserve">Манском районе </w:t>
      </w:r>
      <w:r w:rsidRPr="004C0588">
        <w:rPr>
          <w:rFonts w:ascii="Times New Roman" w:hAnsi="Times New Roman" w:cs="Times New Roman"/>
          <w:sz w:val="28"/>
          <w:szCs w:val="28"/>
        </w:rPr>
        <w:t>проводился мониторинг наличия (отсутствия) административных барьеров и оценки состояния конкурентной среды субъектами предпринимательской деятельности</w:t>
      </w:r>
      <w:r w:rsidR="00671F5E" w:rsidRPr="004C0588">
        <w:rPr>
          <w:rFonts w:ascii="Times New Roman" w:hAnsi="Times New Roman" w:cs="Times New Roman"/>
          <w:sz w:val="28"/>
          <w:szCs w:val="28"/>
        </w:rPr>
        <w:t xml:space="preserve"> </w:t>
      </w:r>
      <w:r w:rsidR="004D6CCB" w:rsidRPr="004C0588">
        <w:rPr>
          <w:rFonts w:ascii="Times New Roman" w:hAnsi="Times New Roman" w:cs="Times New Roman"/>
          <w:sz w:val="28"/>
          <w:szCs w:val="28"/>
        </w:rPr>
        <w:t>участие,</w:t>
      </w:r>
      <w:r w:rsidRPr="004C0588">
        <w:rPr>
          <w:rFonts w:ascii="Times New Roman" w:hAnsi="Times New Roman" w:cs="Times New Roman"/>
          <w:sz w:val="28"/>
          <w:szCs w:val="28"/>
        </w:rPr>
        <w:t xml:space="preserve"> в котором приняли </w:t>
      </w:r>
      <w:r w:rsidR="00DF279C" w:rsidRPr="004C0588">
        <w:rPr>
          <w:rFonts w:ascii="Times New Roman" w:hAnsi="Times New Roman" w:cs="Times New Roman"/>
          <w:sz w:val="28"/>
          <w:szCs w:val="28"/>
        </w:rPr>
        <w:t>11</w:t>
      </w:r>
      <w:r w:rsidR="00925129" w:rsidRPr="004C0588">
        <w:rPr>
          <w:rFonts w:ascii="Times New Roman" w:hAnsi="Times New Roman" w:cs="Times New Roman"/>
          <w:sz w:val="28"/>
          <w:szCs w:val="28"/>
        </w:rPr>
        <w:t xml:space="preserve"> субъектов, осуществляющих деятельность на территории района в сфере торг</w:t>
      </w:r>
      <w:r w:rsidR="00DF279C" w:rsidRPr="004C0588">
        <w:rPr>
          <w:rFonts w:ascii="Times New Roman" w:hAnsi="Times New Roman" w:cs="Times New Roman"/>
          <w:sz w:val="28"/>
          <w:szCs w:val="28"/>
        </w:rPr>
        <w:t>овли</w:t>
      </w:r>
      <w:r w:rsidR="00925129" w:rsidRPr="004C0588">
        <w:rPr>
          <w:rFonts w:ascii="Times New Roman" w:hAnsi="Times New Roman" w:cs="Times New Roman"/>
          <w:sz w:val="28"/>
          <w:szCs w:val="28"/>
        </w:rPr>
        <w:t>.</w:t>
      </w:r>
    </w:p>
    <w:p w:rsidR="00925129" w:rsidRPr="004C0588" w:rsidRDefault="00925129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588">
        <w:rPr>
          <w:rFonts w:ascii="Times New Roman" w:hAnsi="Times New Roman" w:cs="Times New Roman"/>
          <w:sz w:val="28"/>
          <w:szCs w:val="28"/>
        </w:rPr>
        <w:t xml:space="preserve"> </w:t>
      </w:r>
      <w:r w:rsidRPr="004C0588">
        <w:rPr>
          <w:rFonts w:ascii="Times New Roman" w:eastAsia="Calibri" w:hAnsi="Times New Roman" w:cs="Times New Roman"/>
          <w:sz w:val="28"/>
          <w:szCs w:val="28"/>
        </w:rPr>
        <w:t>По результатам опроса состояние к</w:t>
      </w:r>
      <w:r w:rsidR="006E221A" w:rsidRPr="004C0588">
        <w:rPr>
          <w:rFonts w:ascii="Times New Roman" w:eastAsia="Calibri" w:hAnsi="Times New Roman" w:cs="Times New Roman"/>
          <w:sz w:val="28"/>
          <w:szCs w:val="28"/>
        </w:rPr>
        <w:t>онкуренции оценено как умеренн</w:t>
      </w:r>
      <w:r w:rsidR="00827D7C" w:rsidRPr="004C0588">
        <w:rPr>
          <w:rFonts w:ascii="Times New Roman" w:eastAsia="Calibri" w:hAnsi="Times New Roman" w:cs="Times New Roman"/>
          <w:sz w:val="28"/>
          <w:szCs w:val="28"/>
        </w:rPr>
        <w:t>о -</w:t>
      </w:r>
      <w:r w:rsidR="00CD7017" w:rsidRPr="004C0588">
        <w:rPr>
          <w:rFonts w:ascii="Times New Roman" w:eastAsia="Calibri" w:hAnsi="Times New Roman" w:cs="Times New Roman"/>
          <w:sz w:val="28"/>
          <w:szCs w:val="28"/>
        </w:rPr>
        <w:t xml:space="preserve"> высокое</w:t>
      </w:r>
      <w:r w:rsidRPr="004C0588">
        <w:rPr>
          <w:rFonts w:ascii="Times New Roman" w:eastAsia="Calibri" w:hAnsi="Times New Roman" w:cs="Times New Roman"/>
          <w:sz w:val="28"/>
          <w:szCs w:val="28"/>
        </w:rPr>
        <w:t xml:space="preserve">: - </w:t>
      </w:r>
      <w:r w:rsidR="00CD7017" w:rsidRPr="004C0588">
        <w:rPr>
          <w:rFonts w:ascii="Times New Roman" w:eastAsia="Calibri" w:hAnsi="Times New Roman" w:cs="Times New Roman"/>
          <w:sz w:val="28"/>
          <w:szCs w:val="28"/>
        </w:rPr>
        <w:t>3</w:t>
      </w:r>
      <w:r w:rsidRPr="004C0588">
        <w:rPr>
          <w:rFonts w:ascii="Times New Roman" w:eastAsia="Calibri" w:hAnsi="Times New Roman" w:cs="Times New Roman"/>
          <w:sz w:val="28"/>
          <w:szCs w:val="28"/>
        </w:rPr>
        <w:t xml:space="preserve">0% участников опроса указали на </w:t>
      </w:r>
      <w:r w:rsidR="00CD7017" w:rsidRPr="004C0588">
        <w:rPr>
          <w:rFonts w:ascii="Times New Roman" w:eastAsia="Calibri" w:hAnsi="Times New Roman" w:cs="Times New Roman"/>
          <w:sz w:val="28"/>
          <w:szCs w:val="28"/>
        </w:rPr>
        <w:t>умеренную</w:t>
      </w:r>
      <w:r w:rsidRPr="004C0588">
        <w:rPr>
          <w:rFonts w:ascii="Times New Roman" w:eastAsia="Calibri" w:hAnsi="Times New Roman" w:cs="Times New Roman"/>
          <w:sz w:val="28"/>
          <w:szCs w:val="28"/>
        </w:rPr>
        <w:t xml:space="preserve"> конкуренцию для их бизнеса;- </w:t>
      </w:r>
      <w:r w:rsidR="00CD7017" w:rsidRPr="004C0588">
        <w:rPr>
          <w:rFonts w:ascii="Times New Roman" w:eastAsia="Calibri" w:hAnsi="Times New Roman" w:cs="Times New Roman"/>
          <w:sz w:val="28"/>
          <w:szCs w:val="28"/>
        </w:rPr>
        <w:t>1</w:t>
      </w:r>
      <w:r w:rsidRPr="004C0588">
        <w:rPr>
          <w:rFonts w:ascii="Times New Roman" w:eastAsia="Calibri" w:hAnsi="Times New Roman" w:cs="Times New Roman"/>
          <w:sz w:val="28"/>
          <w:szCs w:val="28"/>
        </w:rPr>
        <w:t xml:space="preserve">0% - доля тех, кто указал на наличие не более </w:t>
      </w:r>
      <w:r w:rsidR="00671F5E" w:rsidRPr="004C0588">
        <w:rPr>
          <w:rFonts w:ascii="Times New Roman" w:eastAsia="Calibri" w:hAnsi="Times New Roman" w:cs="Times New Roman"/>
          <w:sz w:val="28"/>
          <w:szCs w:val="28"/>
        </w:rPr>
        <w:t>3</w:t>
      </w:r>
      <w:r w:rsidRPr="004C0588">
        <w:rPr>
          <w:rFonts w:ascii="Times New Roman" w:eastAsia="Calibri" w:hAnsi="Times New Roman" w:cs="Times New Roman"/>
          <w:sz w:val="28"/>
          <w:szCs w:val="28"/>
        </w:rPr>
        <w:t xml:space="preserve"> конкурентов у представляемого ими бизнеса;</w:t>
      </w:r>
      <w:r w:rsidR="00827D7C" w:rsidRPr="004C0588">
        <w:rPr>
          <w:rFonts w:ascii="Times New Roman" w:eastAsia="Calibri" w:hAnsi="Times New Roman" w:cs="Times New Roman"/>
          <w:sz w:val="28"/>
          <w:szCs w:val="28"/>
        </w:rPr>
        <w:t xml:space="preserve"> - 60 % участников опроса указали на не высокую конкуренцию.</w:t>
      </w:r>
    </w:p>
    <w:p w:rsidR="00925129" w:rsidRPr="004C0588" w:rsidRDefault="00925129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4C0588">
        <w:rPr>
          <w:rFonts w:ascii="Times New Roman" w:eastAsia="Calibri" w:hAnsi="Times New Roman" w:cs="Times New Roman"/>
          <w:sz w:val="28"/>
          <w:szCs w:val="28"/>
        </w:rPr>
        <w:t>Более половины респондентов (</w:t>
      </w:r>
      <w:r w:rsidR="004330A9" w:rsidRPr="004C0588">
        <w:rPr>
          <w:rFonts w:ascii="Times New Roman" w:eastAsia="Calibri" w:hAnsi="Times New Roman" w:cs="Times New Roman"/>
          <w:sz w:val="28"/>
          <w:szCs w:val="28"/>
        </w:rPr>
        <w:t>6</w:t>
      </w:r>
      <w:r w:rsidRPr="004C0588">
        <w:rPr>
          <w:rFonts w:ascii="Times New Roman" w:eastAsia="Calibri" w:hAnsi="Times New Roman" w:cs="Times New Roman"/>
          <w:sz w:val="28"/>
          <w:szCs w:val="28"/>
        </w:rPr>
        <w:t xml:space="preserve">0%) указала на </w:t>
      </w:r>
      <w:r w:rsidR="004330A9" w:rsidRPr="004C0588">
        <w:rPr>
          <w:rFonts w:ascii="Times New Roman" w:eastAsia="Calibri" w:hAnsi="Times New Roman" w:cs="Times New Roman"/>
          <w:sz w:val="28"/>
          <w:szCs w:val="28"/>
        </w:rPr>
        <w:t xml:space="preserve">незначительное </w:t>
      </w:r>
      <w:r w:rsidRPr="004C0588">
        <w:rPr>
          <w:rFonts w:ascii="Times New Roman" w:eastAsia="Calibri" w:hAnsi="Times New Roman" w:cs="Times New Roman"/>
          <w:sz w:val="28"/>
          <w:szCs w:val="28"/>
        </w:rPr>
        <w:t xml:space="preserve">увеличение числа конкурентов представляемого ими бизнеса на основном для него рынке товаров и услуг за последние три года, </w:t>
      </w:r>
      <w:r w:rsidRPr="004C05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</w:t>
      </w:r>
      <w:r w:rsidR="004D6CCB" w:rsidRPr="004C05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наличие</w:t>
      </w:r>
      <w:r w:rsidRPr="004C058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на рынке предоставляемых работ (услуг) субъекта, который занимает большую долю </w:t>
      </w:r>
      <w:r w:rsidR="004D6CCB" w:rsidRPr="004C058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рынка и</w:t>
      </w:r>
      <w:r w:rsidRPr="004C058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оказывает влияние на своих конкурентов в области ценовой, ассортиментной политики.</w:t>
      </w:r>
    </w:p>
    <w:p w:rsidR="00925129" w:rsidRPr="004C0588" w:rsidRDefault="00925129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 w:rsidR="00033481" w:rsidRPr="004C0588">
        <w:rPr>
          <w:rFonts w:ascii="Times New Roman" w:hAnsi="Times New Roman" w:cs="Times New Roman"/>
          <w:color w:val="000000" w:themeColor="text1"/>
          <w:sz w:val="28"/>
          <w:szCs w:val="28"/>
        </w:rPr>
        <w:t>устного опроса</w:t>
      </w:r>
      <w:r w:rsidRPr="004C0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барьеры ведения </w:t>
      </w:r>
      <w:r w:rsidR="005E56C2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предпринимательской деятельности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925129" w:rsidRPr="004C0588" w:rsidRDefault="00925129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33481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0% респондентов </w:t>
      </w:r>
      <w:r w:rsidR="005E56C2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отметили небольшие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решаемые </w:t>
      </w:r>
      <w:r w:rsidR="005E56C2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при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 предприятий, </w:t>
      </w:r>
    </w:p>
    <w:p w:rsidR="00925129" w:rsidRPr="004C0588" w:rsidRDefault="00925129" w:rsidP="00925129">
      <w:pPr>
        <w:shd w:val="clear" w:color="auto" w:fill="FFFFFF"/>
        <w:suppressAutoHyphens/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33481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 анкетируемых указали на п</w:t>
      </w:r>
      <w:r w:rsidRPr="004C05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роблематичность получения согласований, разрешений, </w:t>
      </w:r>
      <w:r w:rsidR="00033481" w:rsidRPr="004C05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регистрации прав собственности. 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мнению респондентов, наибольшие административные барьеры у </w:t>
      </w:r>
      <w:r w:rsidR="005E56C2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при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подключении к электрическим сетям (80% </w:t>
      </w:r>
      <w:r w:rsidR="00033481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опрошенных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 </w:t>
      </w:r>
      <w:r w:rsidR="005E56C2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целом, все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опрошенные хозяйствующие субъекты признали, что уровень административных барьеров в течение 3-х последних лет </w:t>
      </w:r>
      <w:r w:rsidR="00FD46F8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уменьшается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5129" w:rsidRPr="004C0588" w:rsidRDefault="00925129" w:rsidP="00925129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5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Все опрошенные субъекты сошлись во мнении, </w:t>
      </w:r>
      <w:r w:rsidR="005E56C2" w:rsidRPr="004C05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 сложностей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поиском информации о состоянии рыночной конкуренции и защите прав предпринимателей в Красноярском крае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не испытывают, и </w:t>
      </w:r>
      <w:r w:rsidR="005E56C2" w:rsidRPr="004C058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предпочитают получать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официальную информацию о развитии конкурентной среды через официальные сайты администрации района и государственных органов.</w:t>
      </w:r>
    </w:p>
    <w:p w:rsidR="00F072D5" w:rsidRDefault="00925129" w:rsidP="0063079B">
      <w:pPr>
        <w:shd w:val="clear" w:color="auto" w:fill="FFFFFF"/>
        <w:spacing w:after="0" w:line="320" w:lineRule="atLeast"/>
        <w:ind w:firstLine="708"/>
        <w:jc w:val="both"/>
        <w:outlineLvl w:val="3"/>
        <w:rPr>
          <w:rFonts w:ascii="Open Sans" w:eastAsia="Times New Roman" w:hAnsi="Open Sans" w:cs="Times New Roman"/>
          <w:color w:val="000000" w:themeColor="text1"/>
          <w:sz w:val="28"/>
          <w:szCs w:val="28"/>
          <w:lang w:eastAsia="ru-RU"/>
        </w:rPr>
      </w:pP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 о том, на </w:t>
      </w:r>
      <w:r w:rsidR="005E56C2"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должна</w:t>
      </w:r>
      <w:r w:rsidRPr="004C0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в первую очередь направлена работа по развитию конкуренции в </w:t>
      </w:r>
      <w:r w:rsidRPr="004C0588">
        <w:rPr>
          <w:rFonts w:ascii="Open Sans" w:eastAsia="Times New Roman" w:hAnsi="Open Sans" w:cs="Times New Roman"/>
          <w:color w:val="000000" w:themeColor="text1"/>
          <w:sz w:val="28"/>
          <w:szCs w:val="28"/>
          <w:lang w:eastAsia="ru-RU"/>
        </w:rPr>
        <w:t xml:space="preserve">Красноярском крае, респонденты в порядке </w:t>
      </w:r>
      <w:r w:rsidRPr="004C0588">
        <w:rPr>
          <w:rFonts w:ascii="Open Sans" w:eastAsia="Times New Roman" w:hAnsi="Open Sans" w:cs="Times New Roman"/>
          <w:color w:val="000000" w:themeColor="text1"/>
          <w:sz w:val="28"/>
          <w:szCs w:val="28"/>
          <w:lang w:eastAsia="ru-RU"/>
        </w:rPr>
        <w:lastRenderedPageBreak/>
        <w:t>приоритетности ответили следующим образом</w:t>
      </w:r>
      <w:r w:rsidR="00631B2F" w:rsidRPr="004C0588">
        <w:rPr>
          <w:rFonts w:ascii="Open Sans" w:eastAsia="Times New Roman" w:hAnsi="Open Sans" w:cs="Times New Roman"/>
          <w:color w:val="000000" w:themeColor="text1"/>
          <w:sz w:val="28"/>
          <w:szCs w:val="28"/>
          <w:lang w:eastAsia="ru-RU"/>
        </w:rPr>
        <w:t>:</w:t>
      </w:r>
      <w:r w:rsidR="00631B2F" w:rsidRPr="004C0588">
        <w:rPr>
          <w:rFonts w:ascii="Open Sans" w:eastAsia="Times New Roman" w:hAnsi="Open Sans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53125" cy="34480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62C2" w:rsidRDefault="00D062C2" w:rsidP="00304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C16" w:rsidRPr="00706421" w:rsidRDefault="00F01C16" w:rsidP="00304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 xml:space="preserve">В перечень приоритетных рынков по содействию развитию конкуренции на территории </w:t>
      </w:r>
      <w:r w:rsidR="00671F5E" w:rsidRPr="00706421">
        <w:rPr>
          <w:rFonts w:ascii="Times New Roman" w:hAnsi="Times New Roman" w:cs="Times New Roman"/>
          <w:sz w:val="28"/>
          <w:szCs w:val="28"/>
        </w:rPr>
        <w:t>Ман</w:t>
      </w:r>
      <w:r w:rsidRPr="00706421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86BF6" w:rsidRPr="00706421">
        <w:rPr>
          <w:rFonts w:ascii="Times New Roman" w:hAnsi="Times New Roman" w:cs="Times New Roman"/>
          <w:sz w:val="28"/>
          <w:szCs w:val="28"/>
        </w:rPr>
        <w:t>включено</w:t>
      </w:r>
      <w:r w:rsidRPr="00706421">
        <w:rPr>
          <w:rFonts w:ascii="Times New Roman" w:hAnsi="Times New Roman" w:cs="Times New Roman"/>
          <w:sz w:val="28"/>
          <w:szCs w:val="28"/>
        </w:rPr>
        <w:t xml:space="preserve"> </w:t>
      </w:r>
      <w:r w:rsidR="00E21729" w:rsidRPr="00706421">
        <w:rPr>
          <w:rFonts w:ascii="Times New Roman" w:hAnsi="Times New Roman" w:cs="Times New Roman"/>
          <w:sz w:val="28"/>
          <w:szCs w:val="28"/>
        </w:rPr>
        <w:t>8</w:t>
      </w:r>
      <w:r w:rsidR="004D4C3D" w:rsidRPr="00706421">
        <w:rPr>
          <w:rFonts w:ascii="Times New Roman" w:hAnsi="Times New Roman" w:cs="Times New Roman"/>
          <w:sz w:val="28"/>
          <w:szCs w:val="28"/>
        </w:rPr>
        <w:t xml:space="preserve"> </w:t>
      </w:r>
      <w:r w:rsidR="00E21729" w:rsidRPr="00706421">
        <w:rPr>
          <w:rFonts w:ascii="Times New Roman" w:hAnsi="Times New Roman" w:cs="Times New Roman"/>
          <w:sz w:val="28"/>
          <w:szCs w:val="28"/>
        </w:rPr>
        <w:t>отраслей</w:t>
      </w:r>
      <w:r w:rsidR="004D4C3D" w:rsidRPr="007064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62C2" w:rsidRPr="00706421" w:rsidRDefault="00D062C2" w:rsidP="00304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4"/>
        <w:gridCol w:w="6012"/>
        <w:gridCol w:w="2835"/>
      </w:tblGrid>
      <w:tr w:rsidR="008B7ECA" w:rsidRPr="00660714" w:rsidTr="008B7ECA">
        <w:trPr>
          <w:trHeight w:val="15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CA" w:rsidRPr="00660714" w:rsidRDefault="008B7ECA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ECA" w:rsidRPr="00660714" w:rsidRDefault="008B7ECA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7ECA" w:rsidRPr="00660714" w:rsidRDefault="008B7ECA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отраслей (сфер, товарных рынков)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ECA" w:rsidRPr="00660714" w:rsidRDefault="008B7ECA" w:rsidP="008B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hAnsi="Times New Roman"/>
                <w:sz w:val="24"/>
                <w:szCs w:val="24"/>
              </w:rPr>
              <w:t xml:space="preserve">Присутствие в отраслях </w:t>
            </w: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(сферах, товарных рынках) экономики частного бизнеса к 01.01.202</w:t>
            </w:r>
            <w:r w:rsidR="0028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B7ECA" w:rsidRPr="00660714" w:rsidTr="008B7ECA">
        <w:trPr>
          <w:trHeight w:val="2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CA" w:rsidRPr="00660714" w:rsidRDefault="008B7ECA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7ECA" w:rsidRPr="00660714" w:rsidRDefault="008B7ECA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ECA" w:rsidRPr="00660714" w:rsidRDefault="00607717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7ECA" w:rsidRPr="00660714" w:rsidTr="008B7ECA">
        <w:trPr>
          <w:trHeight w:val="30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A" w:rsidRPr="00660714" w:rsidRDefault="008B7ECA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CA" w:rsidRPr="00660714" w:rsidRDefault="008B7ECA" w:rsidP="0031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Розничная торговля</w:t>
            </w:r>
            <w:r w:rsidR="00E21729"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A" w:rsidRPr="000E123A" w:rsidRDefault="005E56C2" w:rsidP="00E2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3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07717" w:rsidRPr="000E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B7ECA" w:rsidRPr="00660714" w:rsidTr="00E21729">
        <w:trPr>
          <w:trHeight w:val="44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A" w:rsidRPr="00660714" w:rsidRDefault="008B7ECA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CA" w:rsidRPr="00660714" w:rsidRDefault="00E21729" w:rsidP="0031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A" w:rsidRPr="000E123A" w:rsidRDefault="00607717" w:rsidP="00E21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3A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8B7ECA" w:rsidRPr="00660714" w:rsidTr="008B7ECA">
        <w:trPr>
          <w:trHeight w:val="3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A" w:rsidRPr="00660714" w:rsidRDefault="008B7ECA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A" w:rsidRPr="00660714" w:rsidRDefault="00E21729" w:rsidP="0031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A" w:rsidRPr="000E123A" w:rsidRDefault="00E21729" w:rsidP="00E21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607717" w:rsidRPr="000E123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B7ECA" w:rsidRPr="00660714" w:rsidTr="00E21729">
        <w:trPr>
          <w:trHeight w:val="35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A" w:rsidRPr="00660714" w:rsidRDefault="008B7ECA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ECA" w:rsidRPr="00660714" w:rsidRDefault="00E21729" w:rsidP="0031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ECA" w:rsidRPr="000E123A" w:rsidRDefault="00E21729" w:rsidP="00E2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 </w:t>
            </w:r>
            <w:r w:rsidR="00607717" w:rsidRPr="000E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21729" w:rsidRPr="00660714" w:rsidTr="00E21729">
        <w:trPr>
          <w:trHeight w:val="4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9" w:rsidRPr="00660714" w:rsidRDefault="00E21729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729" w:rsidRPr="00660714" w:rsidRDefault="00E21729" w:rsidP="0031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729" w:rsidRPr="000E123A" w:rsidRDefault="00E21729" w:rsidP="00E2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21729" w:rsidRPr="00660714" w:rsidTr="00E21729">
        <w:trPr>
          <w:trHeight w:val="55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9" w:rsidRPr="00660714" w:rsidRDefault="00E21729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729" w:rsidRPr="00660714" w:rsidRDefault="00E21729" w:rsidP="0031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729" w:rsidRPr="000E123A" w:rsidRDefault="002F4147" w:rsidP="00E2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E21729" w:rsidRPr="0061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21729" w:rsidRPr="00660714" w:rsidTr="00E21729">
        <w:trPr>
          <w:trHeight w:val="55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9" w:rsidRPr="00660714" w:rsidRDefault="00E21729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729" w:rsidRPr="00660714" w:rsidRDefault="00E21729" w:rsidP="0031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729" w:rsidRPr="000E123A" w:rsidRDefault="00E21729" w:rsidP="00E2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21729" w:rsidRPr="00660714" w:rsidTr="00E21729">
        <w:trPr>
          <w:trHeight w:val="40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29" w:rsidRPr="00660714" w:rsidRDefault="00E21729" w:rsidP="0031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729" w:rsidRPr="00660714" w:rsidRDefault="00E21729" w:rsidP="0031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сельскохозяйственной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729" w:rsidRPr="000E123A" w:rsidRDefault="00E21729" w:rsidP="00E2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607717" w:rsidRPr="00706421" w:rsidRDefault="00607717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C3D" w:rsidRDefault="004D4C3D" w:rsidP="00D26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21">
        <w:rPr>
          <w:rFonts w:ascii="Times New Roman" w:hAnsi="Times New Roman" w:cs="Times New Roman"/>
          <w:sz w:val="28"/>
          <w:szCs w:val="28"/>
        </w:rPr>
        <w:t xml:space="preserve">В </w:t>
      </w:r>
      <w:r w:rsidR="005E56C2" w:rsidRPr="00706421">
        <w:rPr>
          <w:rFonts w:ascii="Times New Roman" w:hAnsi="Times New Roman" w:cs="Times New Roman"/>
          <w:sz w:val="28"/>
          <w:szCs w:val="28"/>
        </w:rPr>
        <w:t>рамках внедрения</w:t>
      </w:r>
      <w:r w:rsidRPr="00706421">
        <w:rPr>
          <w:rFonts w:ascii="Times New Roman" w:hAnsi="Times New Roman" w:cs="Times New Roman"/>
          <w:sz w:val="28"/>
          <w:szCs w:val="28"/>
        </w:rPr>
        <w:t xml:space="preserve"> </w:t>
      </w:r>
      <w:r w:rsidR="005E56C2" w:rsidRPr="00706421">
        <w:rPr>
          <w:rFonts w:ascii="Times New Roman" w:hAnsi="Times New Roman" w:cs="Times New Roman"/>
          <w:sz w:val="28"/>
          <w:szCs w:val="28"/>
        </w:rPr>
        <w:t>Стандарта на</w:t>
      </w:r>
      <w:r w:rsidRPr="0070642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671F5E" w:rsidRPr="00706421">
        <w:rPr>
          <w:rFonts w:ascii="Times New Roman" w:hAnsi="Times New Roman" w:cs="Times New Roman"/>
          <w:sz w:val="28"/>
          <w:szCs w:val="28"/>
        </w:rPr>
        <w:t>Манского</w:t>
      </w:r>
      <w:r w:rsidRPr="00706421">
        <w:rPr>
          <w:rFonts w:ascii="Times New Roman" w:hAnsi="Times New Roman" w:cs="Times New Roman"/>
          <w:sz w:val="28"/>
          <w:szCs w:val="28"/>
        </w:rPr>
        <w:t xml:space="preserve"> района разработан комплекс системных и отдельных мероприятий по содействию развитию конкуренции:</w:t>
      </w:r>
      <w:r w:rsidR="00630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C3D" w:rsidRDefault="004D4C3D" w:rsidP="004D4C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sectPr w:rsidR="004D4C3D" w:rsidSect="00C41D2D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97157E" w:rsidRDefault="003E0724" w:rsidP="002E43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lastRenderedPageBreak/>
        <w:t>Сведения о выполнении м</w:t>
      </w:r>
      <w:r w:rsidR="004D4C3D" w:rsidRPr="009569D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ероприятия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по содействию развитию конкуренции </w:t>
      </w:r>
      <w:r w:rsidR="004D4C3D" w:rsidRPr="009569D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в отдельных отраслях (сферах, товарных рынках) экономики </w:t>
      </w:r>
      <w:r w:rsidR="004C620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Манского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района</w:t>
      </w:r>
    </w:p>
    <w:p w:rsidR="004C6207" w:rsidRPr="003D556E" w:rsidRDefault="004C6207" w:rsidP="00DF0A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961"/>
        <w:gridCol w:w="7229"/>
        <w:gridCol w:w="2410"/>
      </w:tblGrid>
      <w:tr w:rsidR="00E736CA" w:rsidRPr="00CA17B9" w:rsidTr="004752AA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hideMark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  <w:hideMark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7229" w:type="dxa"/>
            <w:shd w:val="clear" w:color="auto" w:fill="auto"/>
            <w:hideMark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  <w:vAlign w:val="center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1.1 Наименование товарного рынка: 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A17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1.1.1</w:t>
            </w:r>
          </w:p>
        </w:tc>
        <w:tc>
          <w:tcPr>
            <w:tcW w:w="4961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</w:t>
            </w:r>
            <w:r w:rsidR="005E56C2" w:rsidRPr="00CA17B9">
              <w:rPr>
                <w:rFonts w:ascii="Times New Roman" w:hAnsi="Times New Roman" w:cs="Times New Roman"/>
                <w:sz w:val="24"/>
                <w:szCs w:val="24"/>
              </w:rPr>
              <w:t>сфере услуг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 розничной торговли лекарственными препаратами, медицинскими изделиями и сопутствующими товарами,</w:t>
            </w:r>
            <w:r w:rsidR="005E56C2" w:rsidRPr="005E56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56C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7229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и информационно-консультативная помощь субъектам предпринимательства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="00E736CA"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Наименование товарного рынка: 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Рынок ритуальных услуг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1.2.1</w:t>
            </w:r>
          </w:p>
        </w:tc>
        <w:tc>
          <w:tcPr>
            <w:tcW w:w="4961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ритуальных услуг 100 процентов.</w:t>
            </w:r>
          </w:p>
          <w:p w:rsidR="00E736CA" w:rsidRPr="00CA17B9" w:rsidRDefault="00E736CA" w:rsidP="00CB4E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7229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проводится постоянно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1.3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Рынок теплоснабжения (производство тепловой энергии)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1.3.1</w:t>
            </w:r>
          </w:p>
        </w:tc>
        <w:tc>
          <w:tcPr>
            <w:tcW w:w="4961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теплоснабжения (производство тепловой энергии), 71 процент.</w:t>
            </w:r>
          </w:p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организационно-</w:t>
            </w:r>
            <w:r w:rsidR="005E56C2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помощи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56C2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предприятиям,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56C2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осуществляющим деятельность на рынке предоставления услуг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теплоснабжению.</w:t>
            </w:r>
          </w:p>
        </w:tc>
        <w:tc>
          <w:tcPr>
            <w:tcW w:w="7229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и информационно-консультативная помощь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деятельность на рынке предоставления услуг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теплоснабжению,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1.4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Розничный </w:t>
            </w:r>
            <w:r w:rsidR="005E56C2"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рынок реализации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сельскохозяйственной продукции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1.4.1</w:t>
            </w:r>
          </w:p>
        </w:tc>
        <w:tc>
          <w:tcPr>
            <w:tcW w:w="4961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сельского хозяйства 100 процентов.</w:t>
            </w:r>
          </w:p>
          <w:p w:rsidR="00E736CA" w:rsidRPr="00CA17B9" w:rsidRDefault="00E736CA" w:rsidP="00CB4E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программы государственной поддержки, финансируемые из регионального бюджета, направления поддержки развитие сельского хозяйства</w:t>
            </w:r>
            <w:r w:rsidR="00A07B59" w:rsidRPr="00A07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Реализуя государственную программу развития АПК, в районе определены направления, по которым развивается сельское хозяйство: поддержка проектов крупных сельхозпроизводителей, развитие крестьянских (фермерских) хозяйств, создание и развитие потребительских кооперативов по переработке и заготовке сельскохозяйственной продукции.</w:t>
            </w:r>
          </w:p>
        </w:tc>
        <w:tc>
          <w:tcPr>
            <w:tcW w:w="2410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1.5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56C2"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1.5.1</w:t>
            </w:r>
          </w:p>
        </w:tc>
        <w:tc>
          <w:tcPr>
            <w:tcW w:w="4961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 w:rsidR="005E56C2"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Манского района</w:t>
            </w: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100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рынке.</w:t>
            </w:r>
          </w:p>
        </w:tc>
        <w:tc>
          <w:tcPr>
            <w:tcW w:w="7229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и информационно-консультативная помощь субъектам предпринимательства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1.6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Кадастровые и землеустроительные работы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.6.1</w:t>
            </w:r>
          </w:p>
        </w:tc>
        <w:tc>
          <w:tcPr>
            <w:tcW w:w="4961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работ-100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работ.</w:t>
            </w:r>
          </w:p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проводится постоянно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1.7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Обработка древесины и производство изделий из дерева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1.7.1</w:t>
            </w:r>
          </w:p>
        </w:tc>
        <w:tc>
          <w:tcPr>
            <w:tcW w:w="4961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обработки древесины и производства изделий из дерева</w:t>
            </w:r>
            <w:r w:rsidR="00C15432"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100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развития конкуренции на рынке обработки древесины и производства изделий из дерева.</w:t>
            </w:r>
          </w:p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обработки древесины и производства изделий из дерева.</w:t>
            </w:r>
          </w:p>
        </w:tc>
        <w:tc>
          <w:tcPr>
            <w:tcW w:w="7229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и информационно-консультативная помощь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деятельность на рынке обработки древесины и производства изделий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дерева,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1.8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Ремонт автотранспортных средств</w:t>
            </w:r>
          </w:p>
        </w:tc>
      </w:tr>
      <w:tr w:rsidR="00E736CA" w:rsidRPr="00CA17B9" w:rsidTr="004752AA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1.8.1</w:t>
            </w:r>
          </w:p>
        </w:tc>
        <w:tc>
          <w:tcPr>
            <w:tcW w:w="4961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ремонта автотранспортных средств 100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развития конкуренции на рынке ремонта автотранспортных средств.</w:t>
            </w:r>
          </w:p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ремонта автотранспортных средств.</w:t>
            </w:r>
          </w:p>
        </w:tc>
        <w:tc>
          <w:tcPr>
            <w:tcW w:w="7229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и информационно-консультативная помощь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деятельность на рынке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автотранспортных средств,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 постоянно.</w:t>
            </w:r>
          </w:p>
        </w:tc>
        <w:tc>
          <w:tcPr>
            <w:tcW w:w="2410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</w:tbl>
    <w:p w:rsidR="00C15432" w:rsidRDefault="00C15432" w:rsidP="00A1451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4515" w:rsidRDefault="00A14515" w:rsidP="00A1451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AA" w:rsidRDefault="004752A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AA" w:rsidRDefault="004752A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AA" w:rsidRDefault="004752A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AA" w:rsidRDefault="004752A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AA" w:rsidRDefault="004752A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AA" w:rsidRDefault="004752A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AA" w:rsidRDefault="004752A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AA" w:rsidRDefault="004752A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6CA" w:rsidRPr="00E736CA" w:rsidRDefault="00E736C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36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Информация об исполнении системных мероприятий </w:t>
      </w:r>
    </w:p>
    <w:p w:rsidR="00E736CA" w:rsidRPr="00E736CA" w:rsidRDefault="00E736C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36CA">
        <w:rPr>
          <w:rFonts w:ascii="Times New Roman" w:hAnsi="Times New Roman" w:cs="Times New Roman"/>
          <w:color w:val="000000"/>
          <w:sz w:val="28"/>
          <w:szCs w:val="28"/>
        </w:rPr>
        <w:t>плана мероприятий («дорожной карты») содействия развитию конкуренции Манского района</w:t>
      </w:r>
    </w:p>
    <w:tbl>
      <w:tblPr>
        <w:tblW w:w="15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3213"/>
        <w:gridCol w:w="4443"/>
        <w:gridCol w:w="3544"/>
        <w:gridCol w:w="1531"/>
      </w:tblGrid>
      <w:tr w:rsidR="00E736CA" w:rsidRPr="00CA17B9" w:rsidTr="004752AA">
        <w:trPr>
          <w:cantSplit/>
          <w:trHeight w:val="569"/>
          <w:jc w:val="center"/>
        </w:trPr>
        <w:tc>
          <w:tcPr>
            <w:tcW w:w="2271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системного мероприятия </w:t>
            </w:r>
          </w:p>
        </w:tc>
        <w:tc>
          <w:tcPr>
            <w:tcW w:w="444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</w:t>
            </w:r>
            <w:bookmarkStart w:id="0" w:name="_GoBack"/>
            <w:bookmarkEnd w:id="0"/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иятий</w:t>
            </w:r>
          </w:p>
        </w:tc>
        <w:tc>
          <w:tcPr>
            <w:tcW w:w="1531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E736CA" w:rsidRPr="00CA17B9" w:rsidTr="004752AA">
        <w:trPr>
          <w:cantSplit/>
          <w:trHeight w:val="3424"/>
          <w:jc w:val="center"/>
        </w:trPr>
        <w:tc>
          <w:tcPr>
            <w:tcW w:w="2271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 осуществляемых с использованием конкурентных способов определения поставщиков (подрядчиков, исполнителей).</w:t>
            </w:r>
          </w:p>
        </w:tc>
        <w:tc>
          <w:tcPr>
            <w:tcW w:w="4443" w:type="dxa"/>
            <w:shd w:val="clear" w:color="auto" w:fill="auto"/>
          </w:tcPr>
          <w:p w:rsidR="00E736CA" w:rsidRPr="00A07B5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="00A0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736CA" w:rsidRPr="00A07B5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семинары для заказчиков с целью: обмена мнениями, опытом, обучения, формирования единых подходов и методов в сфере закупок</w:t>
            </w:r>
            <w:r w:rsidR="00A07B59" w:rsidRPr="00A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Заказчика» (в пределах полномочий) </w:t>
            </w:r>
          </w:p>
        </w:tc>
      </w:tr>
      <w:tr w:rsidR="00E736CA" w:rsidRPr="00CA17B9" w:rsidTr="004752AA">
        <w:trPr>
          <w:cantSplit/>
          <w:trHeight w:val="278"/>
          <w:jc w:val="center"/>
        </w:trPr>
        <w:tc>
          <w:tcPr>
            <w:tcW w:w="2271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E736CA" w:rsidRPr="00A07B5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  <w:r w:rsidR="00A07B59" w:rsidRPr="00A0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оказания.</w:t>
            </w:r>
          </w:p>
        </w:tc>
        <w:tc>
          <w:tcPr>
            <w:tcW w:w="354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Все муниципальные услуги предоставляются бесплатно в кратчайшие сроки.</w:t>
            </w:r>
          </w:p>
        </w:tc>
        <w:tc>
          <w:tcPr>
            <w:tcW w:w="1531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 Манский район</w:t>
            </w:r>
          </w:p>
        </w:tc>
      </w:tr>
      <w:tr w:rsidR="00E736CA" w:rsidRPr="00CA17B9" w:rsidTr="004752AA">
        <w:trPr>
          <w:cantSplit/>
          <w:trHeight w:val="125"/>
          <w:jc w:val="center"/>
        </w:trPr>
        <w:tc>
          <w:tcPr>
            <w:tcW w:w="2271" w:type="dxa"/>
            <w:shd w:val="clear" w:color="auto" w:fill="auto"/>
          </w:tcPr>
          <w:p w:rsidR="00E736CA" w:rsidRPr="000210A5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213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барьеров экономических ограничений, иных факторов предпринимательской деятельности.</w:t>
            </w:r>
          </w:p>
        </w:tc>
        <w:tc>
          <w:tcPr>
            <w:tcW w:w="4443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12" w:history="1">
              <w:r w:rsidRPr="000210A5">
                <w:rPr>
                  <w:rFonts w:ascii="Times New Roman" w:eastAsia="Calibri" w:hAnsi="Times New Roman" w:cs="Times New Roman"/>
                  <w:sz w:val="24"/>
                  <w:szCs w:val="24"/>
                </w:rPr>
                <w:t>Об общих принципах</w:t>
              </w:r>
            </w:hyperlink>
            <w:r w:rsidRPr="00021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  <w:r w:rsidR="00A07B59" w:rsidRPr="000210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E56C2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не выявило административных барьеров экономических ограничений, иных факторов для субъектов пр</w:t>
            </w:r>
            <w:r w:rsidR="000210A5" w:rsidRPr="0002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едпринимательской деятельности. </w:t>
            </w:r>
            <w:r w:rsidR="00DC0FD7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5E56C2" w:rsidRPr="000210A5">
              <w:rPr>
                <w:rFonts w:ascii="Times New Roman" w:hAnsi="Times New Roman" w:cs="Times New Roman"/>
                <w:sz w:val="24"/>
                <w:szCs w:val="24"/>
              </w:rPr>
              <w:t>г. экспертиза проводилась по</w:t>
            </w:r>
            <w:r w:rsidR="005A1E6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210A5" w:rsidRPr="000210A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правовым </w:t>
            </w:r>
            <w:r w:rsidR="005E56C2" w:rsidRPr="000210A5">
              <w:rPr>
                <w:rFonts w:ascii="Times New Roman" w:hAnsi="Times New Roman" w:cs="Times New Roman"/>
                <w:sz w:val="24"/>
                <w:szCs w:val="24"/>
              </w:rPr>
              <w:t>актам.</w:t>
            </w:r>
          </w:p>
        </w:tc>
        <w:tc>
          <w:tcPr>
            <w:tcW w:w="1531" w:type="dxa"/>
            <w:shd w:val="clear" w:color="auto" w:fill="auto"/>
          </w:tcPr>
          <w:p w:rsidR="00E736CA" w:rsidRPr="000210A5" w:rsidRDefault="004D6CCB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E736CA" w:rsidRPr="00CA17B9" w:rsidTr="004752AA">
        <w:trPr>
          <w:cantSplit/>
          <w:trHeight w:val="125"/>
          <w:jc w:val="center"/>
        </w:trPr>
        <w:tc>
          <w:tcPr>
            <w:tcW w:w="2271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21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44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утверждение: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единых показателей эффективности </w:t>
            </w:r>
            <w:r w:rsidR="004D6CCB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муниципального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(в том числе земельных участков), как находящегося в казне публично-правового образования, так и закрепленного </w:t>
            </w:r>
            <w:r w:rsidR="004D6CCB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муниципальными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предприятиями и учреждениями, (2) порядка принятия решений, об отчуждении неэффективно используемого имущества (например, при не достижении установленных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354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Манского района постоянно проводится инвентаризация имущества, находящегося в муниципальной собственности. При выявлении не используемого имущества принимаются решения по передаче его в аренду или выставляется на продажу.</w:t>
            </w:r>
          </w:p>
        </w:tc>
        <w:tc>
          <w:tcPr>
            <w:tcW w:w="1531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КУМИ Манского района</w:t>
            </w:r>
          </w:p>
        </w:tc>
      </w:tr>
      <w:tr w:rsidR="00E736CA" w:rsidRPr="00CA17B9" w:rsidTr="004752AA">
        <w:trPr>
          <w:cantSplit/>
          <w:trHeight w:val="125"/>
          <w:jc w:val="center"/>
        </w:trPr>
        <w:tc>
          <w:tcPr>
            <w:tcW w:w="2271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1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443" w:type="dxa"/>
            <w:shd w:val="clear" w:color="auto" w:fill="auto"/>
          </w:tcPr>
          <w:p w:rsidR="00E736CA" w:rsidRPr="00A07B5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в открытом доступе информации о </w:t>
            </w:r>
            <w:r w:rsidR="005E56C2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имущества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, находящегося в собственности муниципальных образований, а также ресурсов всех видов, находящихся в муниципальной собственности</w:t>
            </w:r>
            <w:r w:rsidR="00A07B59" w:rsidRPr="00A07B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реализации муниципального имущества размещается на официальном сайте Манского района.</w:t>
            </w:r>
          </w:p>
        </w:tc>
        <w:tc>
          <w:tcPr>
            <w:tcW w:w="1531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КУМИ Манского района</w:t>
            </w:r>
          </w:p>
        </w:tc>
      </w:tr>
      <w:tr w:rsidR="00E736CA" w:rsidRPr="00CA17B9" w:rsidTr="004752AA">
        <w:trPr>
          <w:cantSplit/>
          <w:trHeight w:val="125"/>
          <w:jc w:val="center"/>
        </w:trPr>
        <w:tc>
          <w:tcPr>
            <w:tcW w:w="2271" w:type="dxa"/>
            <w:shd w:val="clear" w:color="auto" w:fill="auto"/>
          </w:tcPr>
          <w:p w:rsidR="00E736CA" w:rsidRPr="000210A5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213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443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3544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торги по реализации</w:t>
            </w:r>
            <w:r w:rsidR="0061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 в 2024</w:t>
            </w:r>
            <w:r w:rsidRPr="0002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администрацией района не проводились.</w:t>
            </w:r>
          </w:p>
        </w:tc>
        <w:tc>
          <w:tcPr>
            <w:tcW w:w="1531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</w:rPr>
              <w:t>КУМИ Манского района</w:t>
            </w:r>
          </w:p>
        </w:tc>
      </w:tr>
      <w:tr w:rsidR="00E736CA" w:rsidRPr="00CA17B9" w:rsidTr="004752AA">
        <w:trPr>
          <w:cantSplit/>
          <w:trHeight w:val="2829"/>
          <w:jc w:val="center"/>
        </w:trPr>
        <w:tc>
          <w:tcPr>
            <w:tcW w:w="2271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1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Мобильность трудовых ресурсов, способствующих повышению эффективности труда.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54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показало, что новые рабочие места не создавались.</w:t>
            </w:r>
          </w:p>
        </w:tc>
        <w:tc>
          <w:tcPr>
            <w:tcW w:w="1531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4752AA">
        <w:trPr>
          <w:cantSplit/>
          <w:trHeight w:val="5683"/>
          <w:jc w:val="center"/>
        </w:trPr>
        <w:tc>
          <w:tcPr>
            <w:tcW w:w="2271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21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443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и актуализация на официальном </w:t>
            </w:r>
            <w:r w:rsidR="000210A5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сайте муниципального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54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объектов муниципального имущества опубликованы на официальном сайте Манского района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 правами третьих лиц</w:t>
            </w:r>
          </w:p>
        </w:tc>
        <w:tc>
          <w:tcPr>
            <w:tcW w:w="1531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КУМИ Манского района</w:t>
            </w:r>
          </w:p>
        </w:tc>
      </w:tr>
    </w:tbl>
    <w:p w:rsidR="00706421" w:rsidRPr="00A14515" w:rsidRDefault="00706421" w:rsidP="00127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7B9" w:rsidRDefault="00CA17B9" w:rsidP="00127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515" w:rsidRDefault="00A14515" w:rsidP="00127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780" w:rsidRPr="00CC529C" w:rsidRDefault="00951B3D" w:rsidP="00A145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64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6C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64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1780" w:rsidRPr="00CC529C" w:rsidSect="00A14515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33" w:rsidRDefault="00C43F33" w:rsidP="00CA17B9">
      <w:pPr>
        <w:spacing w:after="0" w:line="240" w:lineRule="auto"/>
      </w:pPr>
      <w:r>
        <w:separator/>
      </w:r>
    </w:p>
  </w:endnote>
  <w:endnote w:type="continuationSeparator" w:id="0">
    <w:p w:rsidR="00C43F33" w:rsidRDefault="00C43F33" w:rsidP="00CA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33" w:rsidRDefault="00C43F33" w:rsidP="00CA17B9">
      <w:pPr>
        <w:spacing w:after="0" w:line="240" w:lineRule="auto"/>
      </w:pPr>
      <w:r>
        <w:separator/>
      </w:r>
    </w:p>
  </w:footnote>
  <w:footnote w:type="continuationSeparator" w:id="0">
    <w:p w:rsidR="00C43F33" w:rsidRDefault="00C43F33" w:rsidP="00CA1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7B6"/>
    <w:multiLevelType w:val="multilevel"/>
    <w:tmpl w:val="206E9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C73D9A"/>
    <w:multiLevelType w:val="hybridMultilevel"/>
    <w:tmpl w:val="DB42F376"/>
    <w:lvl w:ilvl="0" w:tplc="2DCA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F4CCF"/>
    <w:multiLevelType w:val="multilevel"/>
    <w:tmpl w:val="E3AE0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D5558B5"/>
    <w:multiLevelType w:val="hybridMultilevel"/>
    <w:tmpl w:val="A78C2E32"/>
    <w:lvl w:ilvl="0" w:tplc="0C6A9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C26BF0"/>
    <w:multiLevelType w:val="multilevel"/>
    <w:tmpl w:val="26304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9C"/>
    <w:rsid w:val="00005CBE"/>
    <w:rsid w:val="00016BCF"/>
    <w:rsid w:val="000209C2"/>
    <w:rsid w:val="000210A5"/>
    <w:rsid w:val="00030813"/>
    <w:rsid w:val="00033481"/>
    <w:rsid w:val="0003420A"/>
    <w:rsid w:val="00047C8E"/>
    <w:rsid w:val="00060D02"/>
    <w:rsid w:val="0008010E"/>
    <w:rsid w:val="0008212E"/>
    <w:rsid w:val="00091ED7"/>
    <w:rsid w:val="000A49D5"/>
    <w:rsid w:val="000E123A"/>
    <w:rsid w:val="000E1D90"/>
    <w:rsid w:val="000E2B64"/>
    <w:rsid w:val="000F12F0"/>
    <w:rsid w:val="000F3696"/>
    <w:rsid w:val="00107DF3"/>
    <w:rsid w:val="00110D31"/>
    <w:rsid w:val="00114641"/>
    <w:rsid w:val="00127DBB"/>
    <w:rsid w:val="00160416"/>
    <w:rsid w:val="0016151B"/>
    <w:rsid w:val="00161CEB"/>
    <w:rsid w:val="001876DE"/>
    <w:rsid w:val="00187CF5"/>
    <w:rsid w:val="00190D78"/>
    <w:rsid w:val="001B624F"/>
    <w:rsid w:val="001B69F4"/>
    <w:rsid w:val="001D2349"/>
    <w:rsid w:val="001D466E"/>
    <w:rsid w:val="001E4D49"/>
    <w:rsid w:val="001E6DAB"/>
    <w:rsid w:val="00227883"/>
    <w:rsid w:val="002429B0"/>
    <w:rsid w:val="00247272"/>
    <w:rsid w:val="00255E5E"/>
    <w:rsid w:val="00270F14"/>
    <w:rsid w:val="002816B8"/>
    <w:rsid w:val="00294014"/>
    <w:rsid w:val="0029663A"/>
    <w:rsid w:val="002A6324"/>
    <w:rsid w:val="002E43F7"/>
    <w:rsid w:val="002F4147"/>
    <w:rsid w:val="00304A70"/>
    <w:rsid w:val="00315C55"/>
    <w:rsid w:val="003218C0"/>
    <w:rsid w:val="00323779"/>
    <w:rsid w:val="00356255"/>
    <w:rsid w:val="00392411"/>
    <w:rsid w:val="003A374A"/>
    <w:rsid w:val="003A5ACE"/>
    <w:rsid w:val="003B46E4"/>
    <w:rsid w:val="003D2B85"/>
    <w:rsid w:val="003E0724"/>
    <w:rsid w:val="003E6C37"/>
    <w:rsid w:val="003F164C"/>
    <w:rsid w:val="003F7597"/>
    <w:rsid w:val="00406AE2"/>
    <w:rsid w:val="004258FA"/>
    <w:rsid w:val="00430453"/>
    <w:rsid w:val="00430AEB"/>
    <w:rsid w:val="004330A9"/>
    <w:rsid w:val="004330D3"/>
    <w:rsid w:val="004352C8"/>
    <w:rsid w:val="00450A9F"/>
    <w:rsid w:val="00451A31"/>
    <w:rsid w:val="004752AA"/>
    <w:rsid w:val="00483260"/>
    <w:rsid w:val="004B3B6E"/>
    <w:rsid w:val="004C0588"/>
    <w:rsid w:val="004C5AF4"/>
    <w:rsid w:val="004C6207"/>
    <w:rsid w:val="004D4C3D"/>
    <w:rsid w:val="004D6CCB"/>
    <w:rsid w:val="004F715D"/>
    <w:rsid w:val="005046DD"/>
    <w:rsid w:val="00541641"/>
    <w:rsid w:val="005507DC"/>
    <w:rsid w:val="00555A76"/>
    <w:rsid w:val="00557DED"/>
    <w:rsid w:val="0056577E"/>
    <w:rsid w:val="00575306"/>
    <w:rsid w:val="00575BA7"/>
    <w:rsid w:val="00584448"/>
    <w:rsid w:val="00591F0E"/>
    <w:rsid w:val="005A1E6E"/>
    <w:rsid w:val="005B6C88"/>
    <w:rsid w:val="005E56C2"/>
    <w:rsid w:val="005F6F9E"/>
    <w:rsid w:val="00601ADD"/>
    <w:rsid w:val="00607717"/>
    <w:rsid w:val="006124BA"/>
    <w:rsid w:val="00620ED3"/>
    <w:rsid w:val="0063079B"/>
    <w:rsid w:val="00631B2F"/>
    <w:rsid w:val="00650202"/>
    <w:rsid w:val="00654FC2"/>
    <w:rsid w:val="00660714"/>
    <w:rsid w:val="00671F5E"/>
    <w:rsid w:val="00674A4E"/>
    <w:rsid w:val="00686239"/>
    <w:rsid w:val="00694FA1"/>
    <w:rsid w:val="00695E63"/>
    <w:rsid w:val="006977C0"/>
    <w:rsid w:val="006A7621"/>
    <w:rsid w:val="006A7B11"/>
    <w:rsid w:val="006D6838"/>
    <w:rsid w:val="006D7502"/>
    <w:rsid w:val="006E221A"/>
    <w:rsid w:val="006F27EF"/>
    <w:rsid w:val="00706421"/>
    <w:rsid w:val="007175D5"/>
    <w:rsid w:val="0076188F"/>
    <w:rsid w:val="00781312"/>
    <w:rsid w:val="0078685A"/>
    <w:rsid w:val="007974E9"/>
    <w:rsid w:val="007A5990"/>
    <w:rsid w:val="007A5E9A"/>
    <w:rsid w:val="007C627C"/>
    <w:rsid w:val="007E2293"/>
    <w:rsid w:val="007E50E9"/>
    <w:rsid w:val="007F560F"/>
    <w:rsid w:val="00817427"/>
    <w:rsid w:val="00821282"/>
    <w:rsid w:val="00827D7C"/>
    <w:rsid w:val="008365EF"/>
    <w:rsid w:val="00841252"/>
    <w:rsid w:val="00843E5D"/>
    <w:rsid w:val="00847177"/>
    <w:rsid w:val="008B0201"/>
    <w:rsid w:val="008B437D"/>
    <w:rsid w:val="008B7ECA"/>
    <w:rsid w:val="008C4F73"/>
    <w:rsid w:val="008D5D2D"/>
    <w:rsid w:val="008F7DC0"/>
    <w:rsid w:val="00902D13"/>
    <w:rsid w:val="00922DAC"/>
    <w:rsid w:val="00923C9D"/>
    <w:rsid w:val="00925129"/>
    <w:rsid w:val="00931369"/>
    <w:rsid w:val="00944F29"/>
    <w:rsid w:val="00951B3D"/>
    <w:rsid w:val="00967CBE"/>
    <w:rsid w:val="0097157E"/>
    <w:rsid w:val="00986BF6"/>
    <w:rsid w:val="009A37D6"/>
    <w:rsid w:val="009C1179"/>
    <w:rsid w:val="009C3A39"/>
    <w:rsid w:val="009C3C2B"/>
    <w:rsid w:val="009D0E96"/>
    <w:rsid w:val="009D3724"/>
    <w:rsid w:val="009F60D4"/>
    <w:rsid w:val="00A07B59"/>
    <w:rsid w:val="00A14515"/>
    <w:rsid w:val="00A20FD7"/>
    <w:rsid w:val="00A272C8"/>
    <w:rsid w:val="00A473A6"/>
    <w:rsid w:val="00A53F83"/>
    <w:rsid w:val="00A5579A"/>
    <w:rsid w:val="00A95DD8"/>
    <w:rsid w:val="00AD3188"/>
    <w:rsid w:val="00AE0286"/>
    <w:rsid w:val="00AE3041"/>
    <w:rsid w:val="00AE5591"/>
    <w:rsid w:val="00B00AF3"/>
    <w:rsid w:val="00B1481A"/>
    <w:rsid w:val="00B95567"/>
    <w:rsid w:val="00BC434E"/>
    <w:rsid w:val="00BE0181"/>
    <w:rsid w:val="00BE70CB"/>
    <w:rsid w:val="00BF7DB5"/>
    <w:rsid w:val="00C15432"/>
    <w:rsid w:val="00C41D2D"/>
    <w:rsid w:val="00C43F33"/>
    <w:rsid w:val="00C92BFC"/>
    <w:rsid w:val="00CA17B9"/>
    <w:rsid w:val="00CB6569"/>
    <w:rsid w:val="00CC529C"/>
    <w:rsid w:val="00CD0051"/>
    <w:rsid w:val="00CD7017"/>
    <w:rsid w:val="00CE4D26"/>
    <w:rsid w:val="00CF02C2"/>
    <w:rsid w:val="00D010C3"/>
    <w:rsid w:val="00D062C2"/>
    <w:rsid w:val="00D26B5E"/>
    <w:rsid w:val="00D279BA"/>
    <w:rsid w:val="00D31B4E"/>
    <w:rsid w:val="00D403DC"/>
    <w:rsid w:val="00D44EA1"/>
    <w:rsid w:val="00D45218"/>
    <w:rsid w:val="00D5025B"/>
    <w:rsid w:val="00D66685"/>
    <w:rsid w:val="00D81419"/>
    <w:rsid w:val="00DA5C8E"/>
    <w:rsid w:val="00DB167A"/>
    <w:rsid w:val="00DB3D1E"/>
    <w:rsid w:val="00DC0FD7"/>
    <w:rsid w:val="00DC2CE0"/>
    <w:rsid w:val="00DC3C15"/>
    <w:rsid w:val="00DE24A1"/>
    <w:rsid w:val="00DF0AC6"/>
    <w:rsid w:val="00DF2514"/>
    <w:rsid w:val="00DF279C"/>
    <w:rsid w:val="00DF51E7"/>
    <w:rsid w:val="00E21729"/>
    <w:rsid w:val="00E21780"/>
    <w:rsid w:val="00E55822"/>
    <w:rsid w:val="00E57805"/>
    <w:rsid w:val="00E736CA"/>
    <w:rsid w:val="00EE2AC4"/>
    <w:rsid w:val="00F01C16"/>
    <w:rsid w:val="00F0358D"/>
    <w:rsid w:val="00F03FB4"/>
    <w:rsid w:val="00F072D5"/>
    <w:rsid w:val="00F07944"/>
    <w:rsid w:val="00F4443A"/>
    <w:rsid w:val="00F557BA"/>
    <w:rsid w:val="00F5592E"/>
    <w:rsid w:val="00F70E5B"/>
    <w:rsid w:val="00F71E63"/>
    <w:rsid w:val="00F8275B"/>
    <w:rsid w:val="00FC21F7"/>
    <w:rsid w:val="00FD35F2"/>
    <w:rsid w:val="00FD46F8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DFCCE-19E4-4DE3-A66A-DFECE4F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B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D7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925129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925129"/>
  </w:style>
  <w:style w:type="character" w:styleId="a8">
    <w:name w:val="Hyperlink"/>
    <w:basedOn w:val="a0"/>
    <w:uiPriority w:val="99"/>
    <w:semiHidden/>
    <w:unhideWhenUsed/>
    <w:rsid w:val="005046D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5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55A7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CA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17B9"/>
  </w:style>
  <w:style w:type="paragraph" w:styleId="ad">
    <w:name w:val="footer"/>
    <w:basedOn w:val="a"/>
    <w:link w:val="ae"/>
    <w:uiPriority w:val="99"/>
    <w:semiHidden/>
    <w:unhideWhenUsed/>
    <w:rsid w:val="00CA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A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C41871BE4F2EAD3BF9FA2499A27984500BE0B1AA27D38CBFC3758A25E5A22E8A12610AFF70086B1806F6FE7z3l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Структурные показатели товарных рынков</a:t>
            </a:r>
            <a:r>
              <a:rPr lang="ru-RU" sz="1200" b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01.01.2024 </a:t>
            </a:r>
            <a:r>
              <a:rPr lang="ru-RU" sz="1200" b="0">
                <a:latin typeface="Times New Roman" pitchFamily="18" charset="0"/>
                <a:cs typeface="Times New Roman" pitchFamily="18" charset="0"/>
              </a:rPr>
              <a:t>(доля хозяйствующих субъектов,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занятых на каждом из рынков)</a:t>
            </a:r>
          </a:p>
        </c:rich>
      </c:tx>
      <c:layout>
        <c:manualLayout>
          <c:xMode val="edge"/>
          <c:yMode val="edge"/>
          <c:x val="0.12650306440800685"/>
          <c:y val="2.071496209236035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143870905026095E-2"/>
          <c:y val="0.24766291713535821"/>
          <c:w val="0.57343697668504412"/>
          <c:h val="0.697222222222222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Структурные показатели рынков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>
                  <a:hueOff val="0"/>
                  <a:satOff val="0"/>
                  <a:lumOff val="0"/>
                </a:schemeClr>
              </a:solidFill>
            </c:spPr>
          </c:dPt>
          <c:dLbls>
            <c:dLbl>
              <c:idx val="2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5951149762995764E-2"/>
                  <c:y val="-0.2049507222193251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Сельское хозяйство</c:v>
                </c:pt>
                <c:pt idx="1">
                  <c:v>Обрабатывающая промышленность</c:v>
                </c:pt>
                <c:pt idx="2">
                  <c:v>Строительство</c:v>
                </c:pt>
                <c:pt idx="3">
                  <c:v>Оптовая и розничная торговля</c:v>
                </c:pt>
                <c:pt idx="4">
                  <c:v>Транспорт и связь</c:v>
                </c:pt>
                <c:pt idx="5">
                  <c:v>Заготовка и переработка леса</c:v>
                </c:pt>
                <c:pt idx="6">
                  <c:v>Иные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</c:v>
                </c:pt>
                <c:pt idx="1">
                  <c:v>36</c:v>
                </c:pt>
                <c:pt idx="2">
                  <c:v>32</c:v>
                </c:pt>
                <c:pt idx="3">
                  <c:v>156</c:v>
                </c:pt>
                <c:pt idx="4">
                  <c:v>68</c:v>
                </c:pt>
                <c:pt idx="5">
                  <c:v>19</c:v>
                </c:pt>
                <c:pt idx="6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193931915227063"/>
          <c:y val="0.19224140028854042"/>
          <c:w val="0.30029231230395775"/>
          <c:h val="0.605164603611980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вновь открытых СМСП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вновь открытых СМСП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Сельское и лесное хозяйство</c:v>
                </c:pt>
                <c:pt idx="1">
                  <c:v>Строительство</c:v>
                </c:pt>
                <c:pt idx="2">
                  <c:v>Розничная торговля</c:v>
                </c:pt>
                <c:pt idx="3">
                  <c:v>Транспорт и связь</c:v>
                </c:pt>
                <c:pt idx="4">
                  <c:v>Деятельность общепита</c:v>
                </c:pt>
                <c:pt idx="5">
                  <c:v>Оказание прочих персональных услуг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10</c:v>
                </c:pt>
                <c:pt idx="2">
                  <c:v>43</c:v>
                </c:pt>
                <c:pt idx="3">
                  <c:v>11</c:v>
                </c:pt>
                <c:pt idx="4">
                  <c:v>4</c:v>
                </c:pt>
                <c:pt idx="5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43165424"/>
        <c:axId val="443165816"/>
      </c:barChart>
      <c:catAx>
        <c:axId val="443165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43165816"/>
        <c:crosses val="autoZero"/>
        <c:auto val="1"/>
        <c:lblAlgn val="ctr"/>
        <c:lblOffset val="100"/>
        <c:noMultiLvlLbl val="0"/>
      </c:catAx>
      <c:valAx>
        <c:axId val="4431658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431654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организаций муниципальной формы собственности на товарных  рынках</a:t>
            </a:r>
          </a:p>
        </c:rich>
      </c:tx>
      <c:layout>
        <c:manualLayout>
          <c:xMode val="edge"/>
          <c:yMode val="edge"/>
          <c:x val="0.13667833187518241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1.297983850744772E-2"/>
                  <c:y val="4.93018372703416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2. МУП "Колбинское</a:t>
                    </a:r>
                    <a:r>
                      <a:rPr lang="ru-RU" baseline="0"/>
                      <a:t> ЖКХ</a:t>
                    </a:r>
                    <a:r>
                      <a:rPr lang="ru-RU"/>
                      <a:t>"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833559021682824E-3"/>
                  <c:y val="-7.87878787878787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1.</a:t>
                    </a:r>
                    <a:r>
                      <a:rPr lang="ru-RU" baseline="0"/>
                      <a:t> МУП ЖКХ "Нижне-Есауловское"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3545814734941575E-2"/>
                  <c:y val="-4.2990408017179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1. МП "ТЗК "Новый"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19547954594855E-2"/>
                  <c:y val="-1.660586972083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1.</a:t>
                    </a:r>
                    <a:r>
                      <a:rPr lang="ru-RU" baseline="0"/>
                      <a:t> МП "Автоколонна Курагинского района"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371282411354844E-3"/>
                  <c:y val="-9.61527081842045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1. МП "Гарант"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Производство пара и горячей воды (тепловой энергии)</c:v>
                </c:pt>
                <c:pt idx="1">
                  <c:v>Производство, передача и распределение пара и горячей воды; кондиционирование воздуха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914756674523955"/>
          <c:y val="0.16338872356674478"/>
          <c:w val="0.34844475650734741"/>
          <c:h val="0.8076125029825816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 что должна быть направлена работа по развитию конкуренции?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опрошенных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помощь начинающим предпринимателям </c:v>
                </c:pt>
                <c:pt idx="1">
                  <c:v>контроль работы естественных монополий, таких как водоснабжение, электро- и теплоснабжение</c:v>
                </c:pt>
                <c:pt idx="2">
                  <c:v>юридическая защита предпринимателей </c:v>
                </c:pt>
                <c:pt idx="3">
                  <c:v>контроль над ростом цен, контроль над качеством продукции</c:v>
                </c:pt>
                <c:pt idx="4">
                  <c:v>повышение открытости процедур государственных (муниципальных) торгов и закупок</c:v>
                </c:pt>
                <c:pt idx="5">
                  <c:v>информирование о формах поддержки предпринимателей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60</c:v>
                </c:pt>
                <c:pt idx="2">
                  <c:v>40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73989608"/>
        <c:axId val="273990000"/>
      </c:barChart>
      <c:catAx>
        <c:axId val="2739896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73990000"/>
        <c:crosses val="autoZero"/>
        <c:auto val="1"/>
        <c:lblAlgn val="r"/>
        <c:lblOffset val="100"/>
        <c:noMultiLvlLbl val="0"/>
      </c:catAx>
      <c:valAx>
        <c:axId val="27399000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739896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DC25-4551-4177-B6FF-CEC55418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fu-shtibina</cp:lastModifiedBy>
  <cp:revision>2</cp:revision>
  <cp:lastPrinted>2024-01-12T02:32:00Z</cp:lastPrinted>
  <dcterms:created xsi:type="dcterms:W3CDTF">2025-01-15T07:43:00Z</dcterms:created>
  <dcterms:modified xsi:type="dcterms:W3CDTF">2025-01-15T07:43:00Z</dcterms:modified>
</cp:coreProperties>
</file>