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0F" w:rsidRDefault="002C0B0F" w:rsidP="002C0B0F">
      <w:pPr>
        <w:jc w:val="center"/>
        <w:rPr>
          <w:rFonts w:ascii="Times New Roman" w:hAnsi="Times New Roman" w:cs="Times New Roman"/>
          <w:sz w:val="28"/>
          <w:szCs w:val="28"/>
        </w:rPr>
      </w:pPr>
      <w:r w:rsidRPr="002C0B0F">
        <w:rPr>
          <w:rFonts w:ascii="Times New Roman" w:hAnsi="Times New Roman" w:cs="Times New Roman"/>
          <w:sz w:val="28"/>
          <w:szCs w:val="28"/>
        </w:rPr>
        <w:t>КОНТРОЛЬНО-СЧЕТНЫЙ ОРГАН МАНСКОГО РАЙОНА</w:t>
      </w:r>
    </w:p>
    <w:p w:rsidR="002C0B0F" w:rsidRDefault="002C0B0F" w:rsidP="002C0B0F">
      <w:pPr>
        <w:jc w:val="center"/>
        <w:rPr>
          <w:rFonts w:ascii="Times New Roman" w:hAnsi="Times New Roman" w:cs="Times New Roman"/>
          <w:sz w:val="28"/>
          <w:szCs w:val="28"/>
        </w:rPr>
      </w:pPr>
    </w:p>
    <w:p w:rsidR="002C0B0F" w:rsidRDefault="002C0B0F" w:rsidP="002C0B0F">
      <w:pPr>
        <w:jc w:val="center"/>
        <w:rPr>
          <w:rFonts w:ascii="Times New Roman" w:hAnsi="Times New Roman" w:cs="Times New Roman"/>
          <w:sz w:val="28"/>
          <w:szCs w:val="28"/>
        </w:rPr>
      </w:pPr>
    </w:p>
    <w:p w:rsidR="002C0B0F" w:rsidRPr="002C0B0F" w:rsidRDefault="002C0B0F" w:rsidP="002C0B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C0B0F">
        <w:rPr>
          <w:rFonts w:ascii="Times New Roman" w:hAnsi="Times New Roman" w:cs="Times New Roman"/>
          <w:sz w:val="28"/>
          <w:szCs w:val="28"/>
        </w:rPr>
        <w:t xml:space="preserve">УТВЕРЖДЕН </w:t>
      </w:r>
    </w:p>
    <w:p w:rsidR="002C0B0F" w:rsidRPr="002C0B0F" w:rsidRDefault="002C0B0F" w:rsidP="00723758">
      <w:pPr>
        <w:tabs>
          <w:tab w:val="left" w:pos="5670"/>
        </w:tabs>
        <w:spacing w:after="0" w:line="240" w:lineRule="auto"/>
        <w:jc w:val="center"/>
        <w:rPr>
          <w:rFonts w:ascii="Times New Roman" w:hAnsi="Times New Roman" w:cs="Times New Roman"/>
          <w:sz w:val="28"/>
          <w:szCs w:val="28"/>
        </w:rPr>
      </w:pPr>
      <w:r w:rsidRPr="002C0B0F">
        <w:rPr>
          <w:rFonts w:ascii="Times New Roman" w:hAnsi="Times New Roman" w:cs="Times New Roman"/>
          <w:sz w:val="28"/>
          <w:szCs w:val="28"/>
        </w:rPr>
        <w:t xml:space="preserve">                                                                              приказом </w:t>
      </w:r>
      <w:proofErr w:type="gramStart"/>
      <w:r w:rsidRPr="002C0B0F">
        <w:rPr>
          <w:rFonts w:ascii="Times New Roman" w:hAnsi="Times New Roman" w:cs="Times New Roman"/>
          <w:sz w:val="28"/>
          <w:szCs w:val="28"/>
        </w:rPr>
        <w:t>Контрольно-счетного</w:t>
      </w:r>
      <w:proofErr w:type="gramEnd"/>
      <w:r w:rsidRPr="002C0B0F">
        <w:rPr>
          <w:rFonts w:ascii="Times New Roman" w:hAnsi="Times New Roman" w:cs="Times New Roman"/>
          <w:sz w:val="28"/>
          <w:szCs w:val="28"/>
        </w:rPr>
        <w:t xml:space="preserve"> </w:t>
      </w:r>
    </w:p>
    <w:p w:rsidR="002C0B0F" w:rsidRPr="002C0B0F" w:rsidRDefault="002C0B0F" w:rsidP="002C0B0F">
      <w:pPr>
        <w:spacing w:after="0" w:line="240" w:lineRule="auto"/>
        <w:jc w:val="center"/>
        <w:rPr>
          <w:rFonts w:ascii="Times New Roman" w:hAnsi="Times New Roman" w:cs="Times New Roman"/>
          <w:sz w:val="28"/>
          <w:szCs w:val="28"/>
        </w:rPr>
      </w:pPr>
      <w:r w:rsidRPr="002C0B0F">
        <w:rPr>
          <w:rFonts w:ascii="Times New Roman" w:hAnsi="Times New Roman" w:cs="Times New Roman"/>
          <w:sz w:val="28"/>
          <w:szCs w:val="28"/>
        </w:rPr>
        <w:t xml:space="preserve">                                         </w:t>
      </w:r>
      <w:r>
        <w:rPr>
          <w:rFonts w:ascii="Times New Roman" w:hAnsi="Times New Roman" w:cs="Times New Roman"/>
          <w:sz w:val="28"/>
          <w:szCs w:val="28"/>
        </w:rPr>
        <w:t xml:space="preserve">                     </w:t>
      </w:r>
      <w:r w:rsidR="00723758">
        <w:rPr>
          <w:rFonts w:ascii="Times New Roman" w:hAnsi="Times New Roman" w:cs="Times New Roman"/>
          <w:sz w:val="28"/>
          <w:szCs w:val="28"/>
        </w:rPr>
        <w:t xml:space="preserve">  </w:t>
      </w:r>
      <w:r w:rsidRPr="002C0B0F">
        <w:rPr>
          <w:rFonts w:ascii="Times New Roman" w:hAnsi="Times New Roman" w:cs="Times New Roman"/>
          <w:sz w:val="28"/>
          <w:szCs w:val="28"/>
        </w:rPr>
        <w:t xml:space="preserve">органа </w:t>
      </w:r>
      <w:proofErr w:type="spellStart"/>
      <w:r w:rsidRPr="002C0B0F">
        <w:rPr>
          <w:rFonts w:ascii="Times New Roman" w:hAnsi="Times New Roman" w:cs="Times New Roman"/>
          <w:sz w:val="28"/>
          <w:szCs w:val="28"/>
        </w:rPr>
        <w:t>Манского</w:t>
      </w:r>
      <w:proofErr w:type="spellEnd"/>
      <w:r w:rsidRPr="002C0B0F">
        <w:rPr>
          <w:rFonts w:ascii="Times New Roman" w:hAnsi="Times New Roman" w:cs="Times New Roman"/>
          <w:sz w:val="28"/>
          <w:szCs w:val="28"/>
        </w:rPr>
        <w:t xml:space="preserve"> района</w:t>
      </w:r>
    </w:p>
    <w:p w:rsidR="002C0B0F" w:rsidRPr="002C0B0F" w:rsidRDefault="002C0B0F" w:rsidP="002C0B0F">
      <w:pPr>
        <w:spacing w:after="0" w:line="240" w:lineRule="auto"/>
        <w:jc w:val="center"/>
        <w:rPr>
          <w:rFonts w:ascii="Times New Roman" w:hAnsi="Times New Roman" w:cs="Times New Roman"/>
          <w:sz w:val="28"/>
          <w:szCs w:val="28"/>
        </w:rPr>
      </w:pPr>
      <w:r w:rsidRPr="002C0B0F">
        <w:rPr>
          <w:rFonts w:ascii="Times New Roman" w:hAnsi="Times New Roman" w:cs="Times New Roman"/>
          <w:sz w:val="28"/>
          <w:szCs w:val="28"/>
        </w:rPr>
        <w:t xml:space="preserve">                                                                        </w:t>
      </w:r>
      <w:r w:rsidR="00723758">
        <w:rPr>
          <w:rFonts w:ascii="Times New Roman" w:hAnsi="Times New Roman" w:cs="Times New Roman"/>
          <w:sz w:val="28"/>
          <w:szCs w:val="28"/>
        </w:rPr>
        <w:t xml:space="preserve"> </w:t>
      </w:r>
      <w:r w:rsidRPr="002C0B0F">
        <w:rPr>
          <w:rFonts w:ascii="Times New Roman" w:hAnsi="Times New Roman" w:cs="Times New Roman"/>
          <w:sz w:val="28"/>
          <w:szCs w:val="28"/>
        </w:rPr>
        <w:t>от «</w:t>
      </w:r>
      <w:r w:rsidR="00525224">
        <w:rPr>
          <w:rFonts w:ascii="Times New Roman" w:hAnsi="Times New Roman" w:cs="Times New Roman"/>
          <w:sz w:val="28"/>
          <w:szCs w:val="28"/>
        </w:rPr>
        <w:t>31» мая 2023 года № 7-од</w:t>
      </w: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Pr="00433319" w:rsidRDefault="002C0B0F" w:rsidP="002C0B0F">
      <w:pPr>
        <w:spacing w:after="0"/>
        <w:jc w:val="center"/>
        <w:rPr>
          <w:rFonts w:ascii="Times New Roman" w:hAnsi="Times New Roman" w:cs="Times New Roman"/>
          <w:sz w:val="36"/>
          <w:szCs w:val="36"/>
        </w:rPr>
      </w:pPr>
      <w:r w:rsidRPr="00433319">
        <w:rPr>
          <w:rFonts w:ascii="Times New Roman" w:hAnsi="Times New Roman" w:cs="Times New Roman"/>
          <w:sz w:val="36"/>
          <w:szCs w:val="36"/>
        </w:rPr>
        <w:t>СТАНДАРТ ВНЕШНЕГО МУНИЦИПАЛЬНОГО ФИНАНСОВОГО КОНТРОЛЯ</w:t>
      </w:r>
    </w:p>
    <w:p w:rsidR="002C0B0F" w:rsidRDefault="002C0B0F" w:rsidP="002C0B0F">
      <w:pPr>
        <w:tabs>
          <w:tab w:val="center" w:pos="4677"/>
          <w:tab w:val="left" w:pos="7811"/>
        </w:tabs>
        <w:spacing w:after="0"/>
        <w:jc w:val="center"/>
        <w:rPr>
          <w:rFonts w:ascii="Times New Roman" w:hAnsi="Times New Roman" w:cs="Times New Roman"/>
          <w:sz w:val="36"/>
          <w:szCs w:val="36"/>
        </w:rPr>
      </w:pPr>
    </w:p>
    <w:p w:rsidR="002C0B0F" w:rsidRDefault="002C0B0F" w:rsidP="002C0B0F">
      <w:pPr>
        <w:tabs>
          <w:tab w:val="center" w:pos="4677"/>
          <w:tab w:val="left" w:pos="7811"/>
        </w:tabs>
        <w:spacing w:after="0"/>
        <w:jc w:val="center"/>
        <w:rPr>
          <w:rFonts w:ascii="Times New Roman" w:hAnsi="Times New Roman" w:cs="Times New Roman"/>
          <w:sz w:val="36"/>
          <w:szCs w:val="36"/>
        </w:rPr>
      </w:pPr>
    </w:p>
    <w:p w:rsidR="002C0B0F" w:rsidRDefault="002C0B0F" w:rsidP="002C0B0F">
      <w:pPr>
        <w:tabs>
          <w:tab w:val="center" w:pos="4677"/>
          <w:tab w:val="left" w:pos="7811"/>
        </w:tabs>
        <w:spacing w:after="0"/>
        <w:jc w:val="center"/>
        <w:rPr>
          <w:rFonts w:ascii="Times New Roman" w:hAnsi="Times New Roman" w:cs="Times New Roman"/>
          <w:sz w:val="36"/>
          <w:szCs w:val="36"/>
        </w:rPr>
      </w:pPr>
    </w:p>
    <w:p w:rsidR="002C0B0F" w:rsidRPr="00433319" w:rsidRDefault="002C0B0F" w:rsidP="002C0B0F">
      <w:pPr>
        <w:tabs>
          <w:tab w:val="center" w:pos="4677"/>
          <w:tab w:val="left" w:pos="7811"/>
        </w:tabs>
        <w:spacing w:after="0"/>
        <w:jc w:val="center"/>
        <w:rPr>
          <w:rFonts w:ascii="Times New Roman" w:hAnsi="Times New Roman" w:cs="Times New Roman"/>
          <w:sz w:val="36"/>
          <w:szCs w:val="36"/>
        </w:rPr>
      </w:pPr>
      <w:r>
        <w:rPr>
          <w:rFonts w:ascii="Times New Roman" w:hAnsi="Times New Roman" w:cs="Times New Roman"/>
          <w:sz w:val="36"/>
          <w:szCs w:val="36"/>
        </w:rPr>
        <w:t xml:space="preserve">СФК 8 </w:t>
      </w:r>
      <w:r w:rsidRPr="00433319">
        <w:rPr>
          <w:rFonts w:ascii="Times New Roman" w:hAnsi="Times New Roman" w:cs="Times New Roman"/>
          <w:sz w:val="36"/>
          <w:szCs w:val="36"/>
        </w:rPr>
        <w:t>«</w:t>
      </w:r>
      <w:r>
        <w:rPr>
          <w:rFonts w:ascii="Times New Roman" w:hAnsi="Times New Roman" w:cs="Times New Roman"/>
          <w:sz w:val="36"/>
          <w:szCs w:val="36"/>
        </w:rPr>
        <w:t>АУДИТ В СФЕРЕ ЗАКУПОК, РАБОТ, УСЛУГ</w:t>
      </w:r>
      <w:r w:rsidRPr="00433319">
        <w:rPr>
          <w:rFonts w:ascii="Times New Roman" w:hAnsi="Times New Roman" w:cs="Times New Roman"/>
          <w:sz w:val="36"/>
          <w:szCs w:val="36"/>
        </w:rPr>
        <w:t>»</w:t>
      </w:r>
    </w:p>
    <w:p w:rsidR="002C0B0F" w:rsidRDefault="002C0B0F" w:rsidP="002C0B0F">
      <w:pPr>
        <w:jc w:val="center"/>
        <w:rPr>
          <w:rFonts w:ascii="Times New Roman" w:hAnsi="Times New Roman" w:cs="Times New Roman"/>
          <w:sz w:val="28"/>
          <w:szCs w:val="28"/>
        </w:rPr>
      </w:pPr>
    </w:p>
    <w:p w:rsidR="002C0B0F" w:rsidRPr="009F7C63" w:rsidRDefault="002C0B0F" w:rsidP="002C0B0F">
      <w:pPr>
        <w:jc w:val="center"/>
        <w:rPr>
          <w:rFonts w:ascii="Times New Roman" w:hAnsi="Times New Roman" w:cs="Times New Roman"/>
          <w:sz w:val="28"/>
          <w:szCs w:val="28"/>
        </w:rPr>
      </w:pPr>
      <w:r w:rsidRPr="009F7C63">
        <w:rPr>
          <w:rFonts w:ascii="Times New Roman" w:hAnsi="Times New Roman" w:cs="Times New Roman"/>
          <w:sz w:val="28"/>
          <w:szCs w:val="28"/>
        </w:rPr>
        <w:t>да</w:t>
      </w:r>
      <w:r>
        <w:rPr>
          <w:rFonts w:ascii="Times New Roman" w:hAnsi="Times New Roman" w:cs="Times New Roman"/>
          <w:sz w:val="28"/>
          <w:szCs w:val="28"/>
        </w:rPr>
        <w:t xml:space="preserve">та начала действия стандарта – </w:t>
      </w:r>
      <w:r w:rsidR="00525224">
        <w:rPr>
          <w:rFonts w:ascii="Times New Roman" w:hAnsi="Times New Roman" w:cs="Times New Roman"/>
          <w:sz w:val="28"/>
          <w:szCs w:val="28"/>
        </w:rPr>
        <w:t>31</w:t>
      </w:r>
      <w:bookmarkStart w:id="0" w:name="_GoBack"/>
      <w:bookmarkEnd w:id="0"/>
      <w:r w:rsidRPr="009F7C63">
        <w:rPr>
          <w:rFonts w:ascii="Times New Roman" w:hAnsi="Times New Roman" w:cs="Times New Roman"/>
          <w:sz w:val="28"/>
          <w:szCs w:val="28"/>
        </w:rPr>
        <w:t>.0</w:t>
      </w:r>
      <w:r>
        <w:rPr>
          <w:rFonts w:ascii="Times New Roman" w:hAnsi="Times New Roman" w:cs="Times New Roman"/>
          <w:sz w:val="28"/>
          <w:szCs w:val="28"/>
        </w:rPr>
        <w:t>5</w:t>
      </w:r>
      <w:r w:rsidRPr="009F7C63">
        <w:rPr>
          <w:rFonts w:ascii="Times New Roman" w:hAnsi="Times New Roman" w:cs="Times New Roman"/>
          <w:sz w:val="28"/>
          <w:szCs w:val="28"/>
        </w:rPr>
        <w:t>.2023г.</w:t>
      </w: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Default="002C0B0F" w:rsidP="002C0B0F">
      <w:pPr>
        <w:jc w:val="both"/>
        <w:rPr>
          <w:rFonts w:ascii="Times New Roman" w:hAnsi="Times New Roman" w:cs="Times New Roman"/>
          <w:sz w:val="28"/>
          <w:szCs w:val="28"/>
        </w:rPr>
      </w:pPr>
    </w:p>
    <w:p w:rsidR="002C0B0F" w:rsidRPr="002C0B0F" w:rsidRDefault="002C0B0F" w:rsidP="002C0B0F">
      <w:pPr>
        <w:spacing w:after="0"/>
        <w:jc w:val="center"/>
        <w:rPr>
          <w:rFonts w:ascii="Times New Roman" w:hAnsi="Times New Roman" w:cs="Times New Roman"/>
          <w:sz w:val="28"/>
          <w:szCs w:val="28"/>
        </w:rPr>
      </w:pPr>
      <w:r w:rsidRPr="002C0B0F">
        <w:rPr>
          <w:rFonts w:ascii="Times New Roman" w:hAnsi="Times New Roman" w:cs="Times New Roman"/>
          <w:sz w:val="28"/>
          <w:szCs w:val="28"/>
        </w:rPr>
        <w:t>с. Шалинское</w:t>
      </w:r>
    </w:p>
    <w:p w:rsidR="002C0B0F" w:rsidRPr="002C0B0F" w:rsidRDefault="002C0B0F" w:rsidP="002C0B0F">
      <w:pPr>
        <w:spacing w:after="0"/>
        <w:jc w:val="center"/>
        <w:rPr>
          <w:rFonts w:ascii="Times New Roman" w:hAnsi="Times New Roman" w:cs="Times New Roman"/>
          <w:sz w:val="28"/>
          <w:szCs w:val="28"/>
        </w:rPr>
      </w:pPr>
      <w:r w:rsidRPr="002C0B0F">
        <w:rPr>
          <w:rFonts w:ascii="Times New Roman" w:hAnsi="Times New Roman" w:cs="Times New Roman"/>
          <w:sz w:val="28"/>
          <w:szCs w:val="28"/>
        </w:rPr>
        <w:t>2023</w:t>
      </w:r>
    </w:p>
    <w:p w:rsidR="00F909AB" w:rsidRDefault="00F909AB" w:rsidP="002C0B0F">
      <w:pPr>
        <w:jc w:val="both"/>
        <w:rPr>
          <w:rFonts w:ascii="Times New Roman" w:hAnsi="Times New Roman" w:cs="Times New Roman"/>
          <w:sz w:val="28"/>
          <w:szCs w:val="28"/>
        </w:rPr>
      </w:pPr>
    </w:p>
    <w:p w:rsidR="002C0B0F" w:rsidRPr="002C0B0F" w:rsidRDefault="002C0B0F" w:rsidP="00F909AB">
      <w:pPr>
        <w:jc w:val="center"/>
        <w:rPr>
          <w:rFonts w:ascii="Times New Roman" w:hAnsi="Times New Roman" w:cs="Times New Roman"/>
          <w:sz w:val="28"/>
          <w:szCs w:val="28"/>
        </w:rPr>
      </w:pPr>
      <w:r w:rsidRPr="002C0B0F">
        <w:rPr>
          <w:rFonts w:ascii="Times New Roman" w:hAnsi="Times New Roman" w:cs="Times New Roman"/>
          <w:sz w:val="28"/>
          <w:szCs w:val="28"/>
        </w:rPr>
        <w:lastRenderedPageBreak/>
        <w:t>Содержание</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1. Общие положения...............................................................</w:t>
      </w:r>
      <w:r>
        <w:rPr>
          <w:rFonts w:ascii="Times New Roman" w:hAnsi="Times New Roman" w:cs="Times New Roman"/>
          <w:sz w:val="28"/>
          <w:szCs w:val="28"/>
        </w:rPr>
        <w:t>......</w:t>
      </w:r>
      <w:r w:rsidRPr="002C0B0F">
        <w:rPr>
          <w:rFonts w:ascii="Times New Roman" w:hAnsi="Times New Roman" w:cs="Times New Roman"/>
          <w:sz w:val="28"/>
          <w:szCs w:val="28"/>
        </w:rPr>
        <w:t>.........</w:t>
      </w:r>
      <w:r w:rsidR="00F909AB">
        <w:rPr>
          <w:rFonts w:ascii="Times New Roman" w:hAnsi="Times New Roman" w:cs="Times New Roman"/>
          <w:sz w:val="28"/>
          <w:szCs w:val="28"/>
        </w:rPr>
        <w:t>...</w:t>
      </w:r>
      <w:r w:rsidRPr="002C0B0F">
        <w:rPr>
          <w:rFonts w:ascii="Times New Roman" w:hAnsi="Times New Roman" w:cs="Times New Roman"/>
          <w:sz w:val="28"/>
          <w:szCs w:val="28"/>
        </w:rPr>
        <w:t xml:space="preserve">.......... </w:t>
      </w:r>
      <w:r w:rsidR="00F909AB">
        <w:rPr>
          <w:rFonts w:ascii="Times New Roman" w:hAnsi="Times New Roman" w:cs="Times New Roman"/>
          <w:sz w:val="28"/>
          <w:szCs w:val="28"/>
        </w:rPr>
        <w:t>2</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2. Содержание аудита в сфере закупок.......................................</w:t>
      </w:r>
      <w:r>
        <w:rPr>
          <w:rFonts w:ascii="Times New Roman" w:hAnsi="Times New Roman" w:cs="Times New Roman"/>
          <w:sz w:val="28"/>
          <w:szCs w:val="28"/>
        </w:rPr>
        <w:t>.......</w:t>
      </w:r>
      <w:r w:rsidR="00F909AB">
        <w:rPr>
          <w:rFonts w:ascii="Times New Roman" w:hAnsi="Times New Roman" w:cs="Times New Roman"/>
          <w:sz w:val="28"/>
          <w:szCs w:val="28"/>
        </w:rPr>
        <w:t>................. 2</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3. Информация, используемая при проведен</w:t>
      </w:r>
      <w:proofErr w:type="gramStart"/>
      <w:r w:rsidRPr="002C0B0F">
        <w:rPr>
          <w:rFonts w:ascii="Times New Roman" w:hAnsi="Times New Roman" w:cs="Times New Roman"/>
          <w:sz w:val="28"/>
          <w:szCs w:val="28"/>
        </w:rPr>
        <w:t>ии ау</w:t>
      </w:r>
      <w:proofErr w:type="gramEnd"/>
      <w:r w:rsidRPr="002C0B0F">
        <w:rPr>
          <w:rFonts w:ascii="Times New Roman" w:hAnsi="Times New Roman" w:cs="Times New Roman"/>
          <w:sz w:val="28"/>
          <w:szCs w:val="28"/>
        </w:rPr>
        <w:t>дита в сфере закупок</w:t>
      </w:r>
      <w:r>
        <w:rPr>
          <w:rFonts w:ascii="Times New Roman" w:hAnsi="Times New Roman" w:cs="Times New Roman"/>
          <w:sz w:val="28"/>
          <w:szCs w:val="28"/>
        </w:rPr>
        <w:t>…</w:t>
      </w:r>
      <w:r w:rsidR="00F909AB">
        <w:rPr>
          <w:rFonts w:ascii="Times New Roman" w:hAnsi="Times New Roman" w:cs="Times New Roman"/>
          <w:sz w:val="28"/>
          <w:szCs w:val="28"/>
        </w:rPr>
        <w:t>…...4</w:t>
      </w:r>
    </w:p>
    <w:p w:rsid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4.Этапы проведения аудита в сфере закупок......................................</w:t>
      </w:r>
      <w:r>
        <w:rPr>
          <w:rFonts w:ascii="Times New Roman" w:hAnsi="Times New Roman" w:cs="Times New Roman"/>
          <w:sz w:val="28"/>
          <w:szCs w:val="28"/>
        </w:rPr>
        <w:t>..........</w:t>
      </w:r>
      <w:r w:rsidRPr="002C0B0F">
        <w:rPr>
          <w:rFonts w:ascii="Times New Roman" w:hAnsi="Times New Roman" w:cs="Times New Roman"/>
          <w:sz w:val="28"/>
          <w:szCs w:val="28"/>
        </w:rPr>
        <w:t>.</w:t>
      </w:r>
      <w:r w:rsidR="00F909AB">
        <w:rPr>
          <w:rFonts w:ascii="Times New Roman" w:hAnsi="Times New Roman" w:cs="Times New Roman"/>
          <w:sz w:val="28"/>
          <w:szCs w:val="28"/>
        </w:rPr>
        <w:t>.......6</w:t>
      </w:r>
    </w:p>
    <w:p w:rsidR="00F909AB" w:rsidRPr="002C0B0F" w:rsidRDefault="00F909AB" w:rsidP="00F909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F909AB">
        <w:rPr>
          <w:rFonts w:ascii="Times New Roman" w:hAnsi="Times New Roman" w:cs="Times New Roman"/>
          <w:sz w:val="28"/>
          <w:szCs w:val="28"/>
        </w:rPr>
        <w:t>Контроль реализации предложений Контрольно-счетным органом, формирование и размещение обобщенной информации в единой информационной системе</w:t>
      </w:r>
      <w:r>
        <w:rPr>
          <w:rFonts w:ascii="Times New Roman" w:hAnsi="Times New Roman" w:cs="Times New Roman"/>
          <w:sz w:val="28"/>
          <w:szCs w:val="28"/>
        </w:rPr>
        <w:t>…………………………………………………….…1</w:t>
      </w:r>
      <w:r w:rsidR="007E2C34">
        <w:rPr>
          <w:rFonts w:ascii="Times New Roman" w:hAnsi="Times New Roman" w:cs="Times New Roman"/>
          <w:sz w:val="28"/>
          <w:szCs w:val="28"/>
        </w:rPr>
        <w:t>3</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Приложение 1</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 xml:space="preserve">Источники информации для проведения аудита в сфере закупок </w:t>
      </w:r>
      <w:r>
        <w:rPr>
          <w:rFonts w:ascii="Times New Roman" w:hAnsi="Times New Roman" w:cs="Times New Roman"/>
          <w:sz w:val="28"/>
          <w:szCs w:val="28"/>
        </w:rPr>
        <w:t>………</w:t>
      </w:r>
      <w:r w:rsidR="007E2C34">
        <w:rPr>
          <w:rFonts w:ascii="Times New Roman" w:hAnsi="Times New Roman" w:cs="Times New Roman"/>
          <w:sz w:val="28"/>
          <w:szCs w:val="28"/>
        </w:rPr>
        <w:t>….</w:t>
      </w:r>
      <w:r w:rsidRPr="002C0B0F">
        <w:rPr>
          <w:rFonts w:ascii="Times New Roman" w:hAnsi="Times New Roman" w:cs="Times New Roman"/>
          <w:sz w:val="28"/>
          <w:szCs w:val="28"/>
        </w:rPr>
        <w:t>.14</w:t>
      </w:r>
    </w:p>
    <w:p w:rsidR="002C0B0F" w:rsidRPr="002C0B0F" w:rsidRDefault="002C0B0F" w:rsidP="002C0B0F">
      <w:pPr>
        <w:spacing w:after="0" w:line="240" w:lineRule="auto"/>
        <w:jc w:val="both"/>
        <w:rPr>
          <w:rFonts w:ascii="Times New Roman" w:hAnsi="Times New Roman" w:cs="Times New Roman"/>
          <w:sz w:val="28"/>
          <w:szCs w:val="28"/>
        </w:rPr>
      </w:pPr>
      <w:r w:rsidRPr="002C0B0F">
        <w:rPr>
          <w:rFonts w:ascii="Times New Roman" w:hAnsi="Times New Roman" w:cs="Times New Roman"/>
          <w:sz w:val="28"/>
          <w:szCs w:val="28"/>
        </w:rPr>
        <w:t>Приложение 2</w:t>
      </w:r>
    </w:p>
    <w:p w:rsidR="002A6AC9" w:rsidRDefault="007E2C34" w:rsidP="00A22245">
      <w:pPr>
        <w:spacing w:after="0" w:line="240" w:lineRule="auto"/>
        <w:rPr>
          <w:rFonts w:ascii="Times New Roman" w:hAnsi="Times New Roman" w:cs="Times New Roman"/>
          <w:sz w:val="28"/>
          <w:szCs w:val="28"/>
        </w:rPr>
      </w:pPr>
      <w:r w:rsidRPr="005A6C77">
        <w:rPr>
          <w:rFonts w:ascii="Times New Roman" w:hAnsi="Times New Roman" w:cs="Times New Roman"/>
          <w:sz w:val="28"/>
          <w:szCs w:val="28"/>
        </w:rPr>
        <w:t>Обобщенная информация по результатам аудита в сфере закупок</w:t>
      </w:r>
      <w:r>
        <w:rPr>
          <w:rFonts w:ascii="Times New Roman" w:hAnsi="Times New Roman" w:cs="Times New Roman"/>
          <w:sz w:val="28"/>
          <w:szCs w:val="28"/>
        </w:rPr>
        <w:t xml:space="preserve"> за отчетный период………………………………………………………………….</w:t>
      </w:r>
      <w:r w:rsidR="002C0B0F" w:rsidRPr="002C0B0F">
        <w:rPr>
          <w:rFonts w:ascii="Times New Roman" w:hAnsi="Times New Roman" w:cs="Times New Roman"/>
          <w:sz w:val="28"/>
          <w:szCs w:val="28"/>
        </w:rPr>
        <w:t>............</w:t>
      </w:r>
      <w:r>
        <w:rPr>
          <w:rFonts w:ascii="Times New Roman" w:hAnsi="Times New Roman" w:cs="Times New Roman"/>
          <w:sz w:val="28"/>
          <w:szCs w:val="28"/>
        </w:rPr>
        <w:t>....</w:t>
      </w:r>
      <w:r w:rsidR="00F909AB">
        <w:rPr>
          <w:rFonts w:ascii="Times New Roman" w:hAnsi="Times New Roman" w:cs="Times New Roman"/>
          <w:sz w:val="28"/>
          <w:szCs w:val="28"/>
        </w:rPr>
        <w:t>16</w:t>
      </w: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A22245" w:rsidRDefault="00A22245"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F909AB" w:rsidRDefault="00F909AB" w:rsidP="00A22245">
      <w:pPr>
        <w:spacing w:after="0" w:line="240" w:lineRule="auto"/>
        <w:rPr>
          <w:rFonts w:ascii="Times New Roman" w:hAnsi="Times New Roman" w:cs="Times New Roman"/>
          <w:sz w:val="28"/>
          <w:szCs w:val="28"/>
        </w:rPr>
      </w:pPr>
    </w:p>
    <w:p w:rsidR="007E2C34" w:rsidRDefault="007E2C34" w:rsidP="00A22245">
      <w:pPr>
        <w:spacing w:after="0" w:line="240" w:lineRule="auto"/>
        <w:rPr>
          <w:rFonts w:ascii="Times New Roman" w:hAnsi="Times New Roman" w:cs="Times New Roman"/>
          <w:sz w:val="28"/>
          <w:szCs w:val="28"/>
        </w:rPr>
      </w:pPr>
    </w:p>
    <w:p w:rsidR="00A22245" w:rsidRPr="00A22245" w:rsidRDefault="00A22245" w:rsidP="00A22245">
      <w:pPr>
        <w:spacing w:after="0" w:line="240" w:lineRule="auto"/>
        <w:ind w:firstLine="708"/>
        <w:rPr>
          <w:rFonts w:ascii="Times New Roman" w:hAnsi="Times New Roman" w:cs="Times New Roman"/>
          <w:b/>
          <w:sz w:val="28"/>
          <w:szCs w:val="28"/>
        </w:rPr>
      </w:pPr>
      <w:r w:rsidRPr="00A22245">
        <w:rPr>
          <w:rFonts w:ascii="Times New Roman" w:hAnsi="Times New Roman" w:cs="Times New Roman"/>
          <w:b/>
          <w:sz w:val="28"/>
          <w:szCs w:val="28"/>
        </w:rPr>
        <w:lastRenderedPageBreak/>
        <w:t xml:space="preserve">1. Общие положения </w:t>
      </w:r>
    </w:p>
    <w:p w:rsidR="00A22245" w:rsidRDefault="00A22245" w:rsidP="00A22245">
      <w:pPr>
        <w:spacing w:before="120" w:after="0" w:line="240" w:lineRule="auto"/>
        <w:ind w:firstLine="708"/>
        <w:jc w:val="both"/>
        <w:rPr>
          <w:rFonts w:ascii="Times New Roman" w:hAnsi="Times New Roman" w:cs="Times New Roman"/>
          <w:sz w:val="28"/>
          <w:szCs w:val="28"/>
        </w:rPr>
      </w:pPr>
      <w:r w:rsidRPr="00A22245">
        <w:rPr>
          <w:rFonts w:ascii="Times New Roman" w:hAnsi="Times New Roman" w:cs="Times New Roman"/>
          <w:sz w:val="28"/>
          <w:szCs w:val="28"/>
        </w:rPr>
        <w:t xml:space="preserve">1.1. </w:t>
      </w:r>
      <w:proofErr w:type="gramStart"/>
      <w:r w:rsidRPr="00A22245">
        <w:rPr>
          <w:rFonts w:ascii="Times New Roman" w:hAnsi="Times New Roman" w:cs="Times New Roman"/>
          <w:sz w:val="28"/>
          <w:szCs w:val="28"/>
        </w:rPr>
        <w:t xml:space="preserve">Стандарт внешнего государственного финансового контроля СФК </w:t>
      </w:r>
      <w:r>
        <w:rPr>
          <w:rFonts w:ascii="Times New Roman" w:hAnsi="Times New Roman" w:cs="Times New Roman"/>
          <w:sz w:val="28"/>
          <w:szCs w:val="28"/>
        </w:rPr>
        <w:t>8</w:t>
      </w:r>
      <w:r w:rsidRPr="00A22245">
        <w:rPr>
          <w:rFonts w:ascii="Times New Roman" w:hAnsi="Times New Roman" w:cs="Times New Roman"/>
          <w:sz w:val="28"/>
          <w:szCs w:val="28"/>
        </w:rPr>
        <w:t xml:space="preserve"> «Аудит в сфере закупок товаров, работ, услуг» (далее - Стандарт) </w:t>
      </w:r>
      <w:r>
        <w:rPr>
          <w:rFonts w:ascii="Times New Roman" w:hAnsi="Times New Roman" w:cs="Times New Roman"/>
          <w:sz w:val="28"/>
          <w:szCs w:val="28"/>
        </w:rPr>
        <w:t>р</w:t>
      </w:r>
      <w:r w:rsidRPr="00A22245">
        <w:rPr>
          <w:rFonts w:ascii="Times New Roman" w:hAnsi="Times New Roman" w:cs="Times New Roman"/>
          <w:sz w:val="28"/>
          <w:szCs w:val="28"/>
        </w:rPr>
        <w:t>азработан Контрольно</w:t>
      </w:r>
      <w:r>
        <w:rPr>
          <w:rFonts w:ascii="Times New Roman" w:hAnsi="Times New Roman" w:cs="Times New Roman"/>
          <w:sz w:val="28"/>
          <w:szCs w:val="28"/>
        </w:rPr>
        <w:t>-</w:t>
      </w:r>
      <w:r w:rsidRPr="00A22245">
        <w:rPr>
          <w:rFonts w:ascii="Times New Roman" w:hAnsi="Times New Roman" w:cs="Times New Roman"/>
          <w:sz w:val="28"/>
          <w:szCs w:val="28"/>
        </w:rPr>
        <w:t>счетн</w:t>
      </w:r>
      <w:r>
        <w:rPr>
          <w:rFonts w:ascii="Times New Roman" w:hAnsi="Times New Roman" w:cs="Times New Roman"/>
          <w:sz w:val="28"/>
          <w:szCs w:val="28"/>
        </w:rPr>
        <w:t xml:space="preserve">ым органом </w:t>
      </w:r>
      <w:proofErr w:type="spellStart"/>
      <w:r w:rsidRPr="00A22245">
        <w:rPr>
          <w:rFonts w:ascii="Times New Roman" w:hAnsi="Times New Roman" w:cs="Times New Roman"/>
          <w:sz w:val="28"/>
          <w:szCs w:val="28"/>
        </w:rPr>
        <w:t>М</w:t>
      </w:r>
      <w:r>
        <w:rPr>
          <w:rFonts w:ascii="Times New Roman" w:hAnsi="Times New Roman" w:cs="Times New Roman"/>
          <w:sz w:val="28"/>
          <w:szCs w:val="28"/>
        </w:rPr>
        <w:t>а</w:t>
      </w:r>
      <w:r w:rsidRPr="00A22245">
        <w:rPr>
          <w:rFonts w:ascii="Times New Roman" w:hAnsi="Times New Roman" w:cs="Times New Roman"/>
          <w:sz w:val="28"/>
          <w:szCs w:val="28"/>
        </w:rPr>
        <w:t>нского</w:t>
      </w:r>
      <w:proofErr w:type="spellEnd"/>
      <w:r w:rsidRPr="00A22245">
        <w:rPr>
          <w:rFonts w:ascii="Times New Roman" w:hAnsi="Times New Roman" w:cs="Times New Roman"/>
          <w:sz w:val="28"/>
          <w:szCs w:val="28"/>
        </w:rPr>
        <w:t xml:space="preserve"> района (далее - Контрольно-</w:t>
      </w:r>
      <w:r>
        <w:rPr>
          <w:rFonts w:ascii="Times New Roman" w:hAnsi="Times New Roman" w:cs="Times New Roman"/>
          <w:sz w:val="28"/>
          <w:szCs w:val="28"/>
        </w:rPr>
        <w:t>счетный орган</w:t>
      </w:r>
      <w:r w:rsidRPr="00A22245">
        <w:rPr>
          <w:rFonts w:ascii="Times New Roman" w:hAnsi="Times New Roman" w:cs="Times New Roman"/>
          <w:sz w:val="28"/>
          <w:szCs w:val="28"/>
        </w:rPr>
        <w:t>)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5.04.2013 № 44-ФЗ «О контрактной системе в сфере закупок товаров, работ, услуг</w:t>
      </w:r>
      <w:proofErr w:type="gramEnd"/>
      <w:r w:rsidRPr="00A22245">
        <w:rPr>
          <w:rFonts w:ascii="Times New Roman" w:hAnsi="Times New Roman" w:cs="Times New Roman"/>
          <w:sz w:val="28"/>
          <w:szCs w:val="28"/>
        </w:rPr>
        <w:t xml:space="preserve"> для обеспечения государственных и муниципальных нужд» (далее - Федеральный закон № 44-ФЗ), Положением о Контрольно</w:t>
      </w:r>
      <w:r>
        <w:rPr>
          <w:rFonts w:ascii="Times New Roman" w:hAnsi="Times New Roman" w:cs="Times New Roman"/>
          <w:sz w:val="28"/>
          <w:szCs w:val="28"/>
        </w:rPr>
        <w:t>-</w:t>
      </w:r>
      <w:r w:rsidRPr="00A22245">
        <w:rPr>
          <w:rFonts w:ascii="Times New Roman" w:hAnsi="Times New Roman" w:cs="Times New Roman"/>
          <w:sz w:val="28"/>
          <w:szCs w:val="28"/>
        </w:rPr>
        <w:t xml:space="preserve">счетном органе </w:t>
      </w:r>
      <w:proofErr w:type="spellStart"/>
      <w:r w:rsidRPr="00A22245">
        <w:rPr>
          <w:rFonts w:ascii="Times New Roman" w:hAnsi="Times New Roman" w:cs="Times New Roman"/>
          <w:sz w:val="28"/>
          <w:szCs w:val="28"/>
        </w:rPr>
        <w:t>М</w:t>
      </w:r>
      <w:r>
        <w:rPr>
          <w:rFonts w:ascii="Times New Roman" w:hAnsi="Times New Roman" w:cs="Times New Roman"/>
          <w:sz w:val="28"/>
          <w:szCs w:val="28"/>
        </w:rPr>
        <w:t>а</w:t>
      </w:r>
      <w:r w:rsidRPr="00A22245">
        <w:rPr>
          <w:rFonts w:ascii="Times New Roman" w:hAnsi="Times New Roman" w:cs="Times New Roman"/>
          <w:sz w:val="28"/>
          <w:szCs w:val="28"/>
        </w:rPr>
        <w:t>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A22245">
        <w:rPr>
          <w:rFonts w:ascii="Times New Roman" w:hAnsi="Times New Roman" w:cs="Times New Roman"/>
          <w:sz w:val="28"/>
          <w:szCs w:val="28"/>
        </w:rPr>
        <w:t>район</w:t>
      </w:r>
      <w:r>
        <w:rPr>
          <w:rFonts w:ascii="Times New Roman" w:hAnsi="Times New Roman" w:cs="Times New Roman"/>
          <w:sz w:val="28"/>
          <w:szCs w:val="28"/>
        </w:rPr>
        <w:t>а</w:t>
      </w:r>
      <w:r w:rsidRPr="00A22245">
        <w:rPr>
          <w:rFonts w:ascii="Times New Roman" w:hAnsi="Times New Roman" w:cs="Times New Roman"/>
          <w:sz w:val="28"/>
          <w:szCs w:val="28"/>
        </w:rPr>
        <w:t>, утвержденным решением районного Совета депутатов от 0</w:t>
      </w:r>
      <w:r>
        <w:rPr>
          <w:rFonts w:ascii="Times New Roman" w:hAnsi="Times New Roman" w:cs="Times New Roman"/>
          <w:sz w:val="28"/>
          <w:szCs w:val="28"/>
        </w:rPr>
        <w:t>1.</w:t>
      </w:r>
      <w:r w:rsidRPr="00A22245">
        <w:rPr>
          <w:rFonts w:ascii="Times New Roman" w:hAnsi="Times New Roman" w:cs="Times New Roman"/>
          <w:sz w:val="28"/>
          <w:szCs w:val="28"/>
        </w:rPr>
        <w:t>0</w:t>
      </w:r>
      <w:r>
        <w:rPr>
          <w:rFonts w:ascii="Times New Roman" w:hAnsi="Times New Roman" w:cs="Times New Roman"/>
          <w:sz w:val="28"/>
          <w:szCs w:val="28"/>
        </w:rPr>
        <w:t>3</w:t>
      </w:r>
      <w:r w:rsidRPr="00A22245">
        <w:rPr>
          <w:rFonts w:ascii="Times New Roman" w:hAnsi="Times New Roman" w:cs="Times New Roman"/>
          <w:sz w:val="28"/>
          <w:szCs w:val="28"/>
        </w:rPr>
        <w:t>.202</w:t>
      </w:r>
      <w:r>
        <w:rPr>
          <w:rFonts w:ascii="Times New Roman" w:hAnsi="Times New Roman" w:cs="Times New Roman"/>
          <w:sz w:val="28"/>
          <w:szCs w:val="28"/>
        </w:rPr>
        <w:t>3</w:t>
      </w:r>
      <w:r w:rsidRPr="00A22245">
        <w:rPr>
          <w:rFonts w:ascii="Times New Roman" w:hAnsi="Times New Roman" w:cs="Times New Roman"/>
          <w:sz w:val="28"/>
          <w:szCs w:val="28"/>
        </w:rPr>
        <w:t xml:space="preserve"> № </w:t>
      </w:r>
      <w:r>
        <w:rPr>
          <w:rFonts w:ascii="Times New Roman" w:hAnsi="Times New Roman" w:cs="Times New Roman"/>
          <w:sz w:val="28"/>
          <w:szCs w:val="28"/>
        </w:rPr>
        <w:t>10-</w:t>
      </w:r>
      <w:r w:rsidRPr="00A22245">
        <w:rPr>
          <w:rFonts w:ascii="Times New Roman" w:hAnsi="Times New Roman" w:cs="Times New Roman"/>
          <w:sz w:val="28"/>
          <w:szCs w:val="28"/>
        </w:rPr>
        <w:t>9</w:t>
      </w:r>
      <w:r>
        <w:rPr>
          <w:rFonts w:ascii="Times New Roman" w:hAnsi="Times New Roman" w:cs="Times New Roman"/>
          <w:sz w:val="28"/>
          <w:szCs w:val="28"/>
        </w:rPr>
        <w:t>5</w:t>
      </w:r>
      <w:r w:rsidRPr="00A22245">
        <w:rPr>
          <w:rFonts w:ascii="Times New Roman" w:hAnsi="Times New Roman" w:cs="Times New Roman"/>
          <w:sz w:val="28"/>
          <w:szCs w:val="28"/>
        </w:rPr>
        <w:t>р (далее - Положение), Регламентом Контрольно-счетно</w:t>
      </w:r>
      <w:r>
        <w:rPr>
          <w:rFonts w:ascii="Times New Roman" w:hAnsi="Times New Roman" w:cs="Times New Roman"/>
          <w:sz w:val="28"/>
          <w:szCs w:val="28"/>
        </w:rPr>
        <w:t>го органа</w:t>
      </w:r>
      <w:r w:rsidRPr="00A22245">
        <w:rPr>
          <w:rFonts w:ascii="Times New Roman" w:hAnsi="Times New Roman" w:cs="Times New Roman"/>
          <w:sz w:val="28"/>
          <w:szCs w:val="28"/>
        </w:rPr>
        <w:t xml:space="preserve"> </w:t>
      </w:r>
      <w:proofErr w:type="spellStart"/>
      <w:r w:rsidRPr="00A22245">
        <w:rPr>
          <w:rFonts w:ascii="Times New Roman" w:hAnsi="Times New Roman" w:cs="Times New Roman"/>
          <w:sz w:val="28"/>
          <w:szCs w:val="28"/>
        </w:rPr>
        <w:t>М</w:t>
      </w:r>
      <w:r>
        <w:rPr>
          <w:rFonts w:ascii="Times New Roman" w:hAnsi="Times New Roman" w:cs="Times New Roman"/>
          <w:sz w:val="28"/>
          <w:szCs w:val="28"/>
        </w:rPr>
        <w:t>а</w:t>
      </w:r>
      <w:r w:rsidRPr="00A22245">
        <w:rPr>
          <w:rFonts w:ascii="Times New Roman" w:hAnsi="Times New Roman" w:cs="Times New Roman"/>
          <w:sz w:val="28"/>
          <w:szCs w:val="28"/>
        </w:rPr>
        <w:t>нского</w:t>
      </w:r>
      <w:proofErr w:type="spellEnd"/>
      <w:r w:rsidRPr="00A22245">
        <w:rPr>
          <w:rFonts w:ascii="Times New Roman" w:hAnsi="Times New Roman" w:cs="Times New Roman"/>
          <w:sz w:val="28"/>
          <w:szCs w:val="28"/>
        </w:rPr>
        <w:t xml:space="preserve"> района (далее - Регламент).</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 Стандарт предназначен для методологического обеспечения реализации полномочия Контрольно</w:t>
      </w:r>
      <w:r>
        <w:rPr>
          <w:rFonts w:ascii="Times New Roman" w:hAnsi="Times New Roman" w:cs="Times New Roman"/>
          <w:sz w:val="28"/>
          <w:szCs w:val="28"/>
        </w:rPr>
        <w:t>-</w:t>
      </w:r>
      <w:r w:rsidRPr="00A22245">
        <w:rPr>
          <w:rFonts w:ascii="Times New Roman" w:hAnsi="Times New Roman" w:cs="Times New Roman"/>
          <w:sz w:val="28"/>
          <w:szCs w:val="28"/>
        </w:rPr>
        <w:t>счетн</w:t>
      </w:r>
      <w:r>
        <w:rPr>
          <w:rFonts w:ascii="Times New Roman" w:hAnsi="Times New Roman" w:cs="Times New Roman"/>
          <w:sz w:val="28"/>
          <w:szCs w:val="28"/>
        </w:rPr>
        <w:t xml:space="preserve">ым органом </w:t>
      </w:r>
      <w:r w:rsidRPr="00A22245">
        <w:rPr>
          <w:rFonts w:ascii="Times New Roman" w:hAnsi="Times New Roman" w:cs="Times New Roman"/>
          <w:sz w:val="28"/>
          <w:szCs w:val="28"/>
        </w:rPr>
        <w:t xml:space="preserve">по проведению аудита в сфере закупок товаров, работ, услуг для обеспечения государственных (муниципальных) нужд (далее - аудит в сфере закупок), установленного статьей 98 Федерального закона № 44-ФЗ.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1.2. Целью Стандарта является установление общих правил, требований, принципов и процедур проведения аудита в сфере закупок.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1.3. Задачами Стандарта является определение: целей, задач, предмета, объектов аудита в сфере закупок; основных источников информации, используемой для проведения аудита в сфере закупок; этапов проведения аудита в сфере закупок; перечня основных вопросов, рассматриваемых в ходе проведения аудита в сфере закупок.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1.4. Требования настоящего стандарта распространяются на всех сотрудников Контрольно-</w:t>
      </w:r>
      <w:r>
        <w:rPr>
          <w:rFonts w:ascii="Times New Roman" w:hAnsi="Times New Roman" w:cs="Times New Roman"/>
          <w:sz w:val="28"/>
          <w:szCs w:val="28"/>
        </w:rPr>
        <w:t>счетного органа</w:t>
      </w:r>
      <w:r w:rsidRPr="00A22245">
        <w:rPr>
          <w:rFonts w:ascii="Times New Roman" w:hAnsi="Times New Roman" w:cs="Times New Roman"/>
          <w:sz w:val="28"/>
          <w:szCs w:val="28"/>
        </w:rPr>
        <w:t>, принимающих участие в организации и проведен</w:t>
      </w:r>
      <w:proofErr w:type="gramStart"/>
      <w:r w:rsidRPr="00A22245">
        <w:rPr>
          <w:rFonts w:ascii="Times New Roman" w:hAnsi="Times New Roman" w:cs="Times New Roman"/>
          <w:sz w:val="28"/>
          <w:szCs w:val="28"/>
        </w:rPr>
        <w:t>ии ау</w:t>
      </w:r>
      <w:proofErr w:type="gramEnd"/>
      <w:r w:rsidRPr="00A22245">
        <w:rPr>
          <w:rFonts w:ascii="Times New Roman" w:hAnsi="Times New Roman" w:cs="Times New Roman"/>
          <w:sz w:val="28"/>
          <w:szCs w:val="28"/>
        </w:rPr>
        <w:t xml:space="preserve">дита в сфере закупок.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1.5. В настоящем Стандарте используются термины в соответствии с определениями, данными в статье 3 Федерального закона № 44-ФЗ, статье 6 Бюджетного кодекса Российской Федерации.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1.6. В случае внесения изменений в нормативные правовые акты, указанные в настоящем Стандарте (замены их </w:t>
      </w:r>
      <w:proofErr w:type="gramStart"/>
      <w:r w:rsidRPr="00A22245">
        <w:rPr>
          <w:rFonts w:ascii="Times New Roman" w:hAnsi="Times New Roman" w:cs="Times New Roman"/>
          <w:sz w:val="28"/>
          <w:szCs w:val="28"/>
        </w:rPr>
        <w:t>новыми</w:t>
      </w:r>
      <w:proofErr w:type="gramEnd"/>
      <w:r w:rsidRPr="00A22245">
        <w:rPr>
          <w:rFonts w:ascii="Times New Roman" w:hAnsi="Times New Roman" w:cs="Times New Roman"/>
          <w:sz w:val="28"/>
          <w:szCs w:val="28"/>
        </w:rPr>
        <w:t xml:space="preserve">), Стандарт применяется с учетом соответствующих изменений. </w:t>
      </w:r>
    </w:p>
    <w:p w:rsidR="00A22245" w:rsidRDefault="00A22245" w:rsidP="00A22245">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1.7. По вопросам, порядок решения которых не урегулирован Стандартом, решение принимается председателем Контрольно-счетно</w:t>
      </w:r>
      <w:r>
        <w:rPr>
          <w:rFonts w:ascii="Times New Roman" w:hAnsi="Times New Roman" w:cs="Times New Roman"/>
          <w:sz w:val="28"/>
          <w:szCs w:val="28"/>
        </w:rPr>
        <w:t>го</w:t>
      </w:r>
      <w:r w:rsidRPr="00A22245">
        <w:rPr>
          <w:rFonts w:ascii="Times New Roman" w:hAnsi="Times New Roman" w:cs="Times New Roman"/>
          <w:sz w:val="28"/>
          <w:szCs w:val="28"/>
        </w:rPr>
        <w:t xml:space="preserve"> </w:t>
      </w:r>
      <w:r>
        <w:rPr>
          <w:rFonts w:ascii="Times New Roman" w:hAnsi="Times New Roman" w:cs="Times New Roman"/>
          <w:sz w:val="28"/>
          <w:szCs w:val="28"/>
        </w:rPr>
        <w:t>органа</w:t>
      </w:r>
      <w:r w:rsidRPr="00A22245">
        <w:rPr>
          <w:rFonts w:ascii="Times New Roman" w:hAnsi="Times New Roman" w:cs="Times New Roman"/>
          <w:sz w:val="28"/>
          <w:szCs w:val="28"/>
        </w:rPr>
        <w:t xml:space="preserve"> (или по его приказу - лицом, исполняющим обязанности председателя). </w:t>
      </w:r>
    </w:p>
    <w:p w:rsidR="002C47A1" w:rsidRPr="002C47A1" w:rsidRDefault="00A22245" w:rsidP="00A22245">
      <w:pPr>
        <w:spacing w:before="120" w:after="0" w:line="240" w:lineRule="auto"/>
        <w:ind w:firstLine="709"/>
        <w:jc w:val="both"/>
        <w:rPr>
          <w:rFonts w:ascii="Times New Roman" w:hAnsi="Times New Roman" w:cs="Times New Roman"/>
          <w:b/>
          <w:sz w:val="28"/>
          <w:szCs w:val="28"/>
        </w:rPr>
      </w:pPr>
      <w:r w:rsidRPr="002C47A1">
        <w:rPr>
          <w:rFonts w:ascii="Times New Roman" w:hAnsi="Times New Roman" w:cs="Times New Roman"/>
          <w:b/>
          <w:sz w:val="28"/>
          <w:szCs w:val="28"/>
        </w:rPr>
        <w:t>2. Содержание аудита в сфере закупок</w:t>
      </w:r>
      <w:r w:rsidR="002C47A1" w:rsidRPr="002C47A1">
        <w:rPr>
          <w:rFonts w:ascii="Times New Roman" w:hAnsi="Times New Roman" w:cs="Times New Roman"/>
          <w:b/>
          <w:sz w:val="28"/>
          <w:szCs w:val="28"/>
        </w:rPr>
        <w:t>.</w:t>
      </w:r>
    </w:p>
    <w:p w:rsidR="002C47A1" w:rsidRDefault="00A22245" w:rsidP="002C47A1">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2.1. Аудит в сфере закупок - вид внешнего государ</w:t>
      </w:r>
      <w:r w:rsidR="002C47A1">
        <w:rPr>
          <w:rFonts w:ascii="Times New Roman" w:hAnsi="Times New Roman" w:cs="Times New Roman"/>
          <w:sz w:val="28"/>
          <w:szCs w:val="28"/>
        </w:rPr>
        <w:t>ственного финансового контроля,</w:t>
      </w:r>
      <w:r w:rsidRPr="00A22245">
        <w:rPr>
          <w:rFonts w:ascii="Times New Roman" w:hAnsi="Times New Roman" w:cs="Times New Roman"/>
          <w:sz w:val="28"/>
          <w:szCs w:val="28"/>
        </w:rPr>
        <w:t xml:space="preserve"> осуществляемого Контрольно-счетн</w:t>
      </w:r>
      <w:r w:rsidR="002C47A1">
        <w:rPr>
          <w:rFonts w:ascii="Times New Roman" w:hAnsi="Times New Roman" w:cs="Times New Roman"/>
          <w:sz w:val="28"/>
          <w:szCs w:val="28"/>
        </w:rPr>
        <w:t>ым органом</w:t>
      </w:r>
      <w:r w:rsidRPr="00A22245">
        <w:rPr>
          <w:rFonts w:ascii="Times New Roman" w:hAnsi="Times New Roman" w:cs="Times New Roman"/>
          <w:sz w:val="28"/>
          <w:szCs w:val="28"/>
        </w:rPr>
        <w:t xml:space="preserve">, в соответствии с полномочиями, установленными статьей </w:t>
      </w:r>
      <w:r w:rsidR="00396B52">
        <w:rPr>
          <w:rFonts w:ascii="Times New Roman" w:hAnsi="Times New Roman" w:cs="Times New Roman"/>
          <w:sz w:val="28"/>
          <w:szCs w:val="28"/>
        </w:rPr>
        <w:t>2</w:t>
      </w:r>
      <w:r w:rsidR="00723758">
        <w:rPr>
          <w:rFonts w:ascii="Times New Roman" w:hAnsi="Times New Roman" w:cs="Times New Roman"/>
          <w:sz w:val="28"/>
          <w:szCs w:val="28"/>
        </w:rPr>
        <w:t xml:space="preserve"> </w:t>
      </w:r>
      <w:r w:rsidRPr="00A22245">
        <w:rPr>
          <w:rFonts w:ascii="Times New Roman" w:hAnsi="Times New Roman" w:cs="Times New Roman"/>
          <w:sz w:val="28"/>
          <w:szCs w:val="28"/>
        </w:rPr>
        <w:t xml:space="preserve">Положения и статьей 98 Федерального закона № 44-ФЗ. </w:t>
      </w:r>
    </w:p>
    <w:p w:rsidR="002C47A1" w:rsidRDefault="00A22245" w:rsidP="002C47A1">
      <w:pPr>
        <w:spacing w:after="0" w:line="240" w:lineRule="auto"/>
        <w:ind w:firstLine="709"/>
        <w:jc w:val="both"/>
        <w:rPr>
          <w:rFonts w:ascii="Times New Roman" w:hAnsi="Times New Roman" w:cs="Times New Roman"/>
          <w:sz w:val="28"/>
          <w:szCs w:val="28"/>
        </w:rPr>
      </w:pPr>
      <w:proofErr w:type="gramStart"/>
      <w:r w:rsidRPr="00A22245">
        <w:rPr>
          <w:rFonts w:ascii="Times New Roman" w:hAnsi="Times New Roman" w:cs="Times New Roman"/>
          <w:sz w:val="28"/>
          <w:szCs w:val="28"/>
        </w:rPr>
        <w:lastRenderedPageBreak/>
        <w:t xml:space="preserve">Аудит в сфере закупок проводится </w:t>
      </w:r>
      <w:r w:rsidR="002C47A1" w:rsidRPr="002C47A1">
        <w:rPr>
          <w:rFonts w:ascii="Times New Roman" w:hAnsi="Times New Roman" w:cs="Times New Roman"/>
          <w:sz w:val="28"/>
          <w:szCs w:val="28"/>
        </w:rPr>
        <w:t>Контрольно-счетны</w:t>
      </w:r>
      <w:r w:rsidR="002C47A1">
        <w:rPr>
          <w:rFonts w:ascii="Times New Roman" w:hAnsi="Times New Roman" w:cs="Times New Roman"/>
          <w:sz w:val="28"/>
          <w:szCs w:val="28"/>
        </w:rPr>
        <w:t>м</w:t>
      </w:r>
      <w:r w:rsidR="002C47A1" w:rsidRPr="002C47A1">
        <w:rPr>
          <w:rFonts w:ascii="Times New Roman" w:hAnsi="Times New Roman" w:cs="Times New Roman"/>
          <w:sz w:val="28"/>
          <w:szCs w:val="28"/>
        </w:rPr>
        <w:t xml:space="preserve"> орган</w:t>
      </w:r>
      <w:r w:rsidR="002C47A1">
        <w:rPr>
          <w:rFonts w:ascii="Times New Roman" w:hAnsi="Times New Roman" w:cs="Times New Roman"/>
          <w:sz w:val="28"/>
          <w:szCs w:val="28"/>
        </w:rPr>
        <w:t>ом</w:t>
      </w:r>
      <w:r w:rsidRPr="00A22245">
        <w:rPr>
          <w:rFonts w:ascii="Times New Roman" w:hAnsi="Times New Roman" w:cs="Times New Roman"/>
          <w:sz w:val="28"/>
          <w:szCs w:val="28"/>
        </w:rPr>
        <w:t xml:space="preserve">, путем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реализуемых как в виде отдельного контрольного (экспертно-аналитического) мероприятия, так и в виде составной части (отдельного вопроса) контрольного (экспертно-аналитического) мероприятия. </w:t>
      </w:r>
      <w:proofErr w:type="gramEnd"/>
    </w:p>
    <w:p w:rsidR="002C47A1" w:rsidRDefault="00A22245" w:rsidP="002C47A1">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2.2. Цель аудита в сфере закупок - оценка уровня обеспечения муниципальных нужд с учетом затрат бюджетных средств. </w:t>
      </w:r>
    </w:p>
    <w:p w:rsidR="00396B52" w:rsidRDefault="00A22245" w:rsidP="002C47A1">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2.3. Задачи аудита в сфере закупок: </w:t>
      </w:r>
    </w:p>
    <w:p w:rsidR="00396B52" w:rsidRDefault="00396B52" w:rsidP="002C4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2245" w:rsidRPr="00A22245">
        <w:rPr>
          <w:rFonts w:ascii="Times New Roman" w:hAnsi="Times New Roman" w:cs="Times New Roman"/>
          <w:sz w:val="28"/>
          <w:szCs w:val="28"/>
        </w:rPr>
        <w:t xml:space="preserve">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w:t>
      </w:r>
    </w:p>
    <w:p w:rsidR="002C47A1" w:rsidRDefault="00396B52" w:rsidP="002C47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2245" w:rsidRPr="00A22245">
        <w:rPr>
          <w:rFonts w:ascii="Times New Roman" w:hAnsi="Times New Roman" w:cs="Times New Roman"/>
          <w:sz w:val="28"/>
          <w:szCs w:val="28"/>
        </w:rPr>
        <w:t xml:space="preserve">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 </w:t>
      </w:r>
    </w:p>
    <w:p w:rsidR="002C47A1" w:rsidRDefault="00A22245" w:rsidP="002C47A1">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2.4. Предметом аудита в сфере закупок является процесс использования средств районного бюджета, направляемых на закупки (далее - бюджетные средства) в соответствии с требованиями законодательства о контрактной системе в сфере закупок, товаров, работ, услуг для обеспечения государственных (муниципальных) нужд. </w:t>
      </w:r>
    </w:p>
    <w:p w:rsidR="00C01CFE" w:rsidRPr="00C01CFE" w:rsidRDefault="00A22245" w:rsidP="00C01CFE">
      <w:pPr>
        <w:spacing w:after="0" w:line="240" w:lineRule="auto"/>
        <w:ind w:firstLine="709"/>
        <w:jc w:val="both"/>
        <w:rPr>
          <w:rFonts w:ascii="Times New Roman" w:hAnsi="Times New Roman" w:cs="Times New Roman"/>
          <w:sz w:val="28"/>
          <w:szCs w:val="28"/>
        </w:rPr>
      </w:pPr>
      <w:r w:rsidRPr="00A22245">
        <w:rPr>
          <w:rFonts w:ascii="Times New Roman" w:hAnsi="Times New Roman" w:cs="Times New Roman"/>
          <w:sz w:val="28"/>
          <w:szCs w:val="28"/>
        </w:rPr>
        <w:t xml:space="preserve">2.5. </w:t>
      </w:r>
      <w:r w:rsidR="00C01CFE" w:rsidRPr="00C01CFE">
        <w:rPr>
          <w:rFonts w:ascii="Times New Roman" w:hAnsi="Times New Roman" w:cs="Times New Roman"/>
          <w:sz w:val="28"/>
          <w:szCs w:val="28"/>
        </w:rPr>
        <w:t xml:space="preserve">Аудит в сфере закупок осуществляется с соблюдением следующих принципов: </w:t>
      </w:r>
    </w:p>
    <w:p w:rsidR="00C01CFE" w:rsidRPr="00C01CFE" w:rsidRDefault="00C01CFE" w:rsidP="00C01CFE">
      <w:pPr>
        <w:spacing w:after="0" w:line="240" w:lineRule="auto"/>
        <w:ind w:firstLine="709"/>
        <w:jc w:val="both"/>
        <w:rPr>
          <w:rFonts w:ascii="Times New Roman" w:hAnsi="Times New Roman" w:cs="Times New Roman"/>
          <w:sz w:val="28"/>
          <w:szCs w:val="28"/>
        </w:rPr>
      </w:pPr>
      <w:r w:rsidRPr="00C01CFE">
        <w:rPr>
          <w:rFonts w:ascii="Times New Roman" w:hAnsi="Times New Roman" w:cs="Times New Roman"/>
          <w:sz w:val="28"/>
          <w:szCs w:val="28"/>
        </w:rPr>
        <w:t>- объективность – использование обоснованных фактических документальных данных, полученных в установленном порядке, обеспечение полной и достоверной информации по предмету мероприятия;</w:t>
      </w:r>
    </w:p>
    <w:p w:rsidR="00C01CFE" w:rsidRPr="00C01CFE" w:rsidRDefault="00C01CFE" w:rsidP="00C01CFE">
      <w:pPr>
        <w:spacing w:after="0" w:line="240" w:lineRule="auto"/>
        <w:ind w:firstLine="709"/>
        <w:jc w:val="both"/>
        <w:rPr>
          <w:rFonts w:ascii="Times New Roman" w:hAnsi="Times New Roman" w:cs="Times New Roman"/>
          <w:sz w:val="28"/>
          <w:szCs w:val="28"/>
        </w:rPr>
      </w:pPr>
      <w:proofErr w:type="gramStart"/>
      <w:r w:rsidRPr="00C01CFE">
        <w:rPr>
          <w:rFonts w:ascii="Times New Roman" w:hAnsi="Times New Roman" w:cs="Times New Roman"/>
          <w:sz w:val="28"/>
          <w:szCs w:val="28"/>
        </w:rPr>
        <w:t xml:space="preserve">- системность – комплекс контрольных (экспертно-аналитических) действий, взаимоувязанных по срокам, охвату вопросов, анализируемым показателям, приемам и методам; </w:t>
      </w:r>
      <w:proofErr w:type="gramEnd"/>
    </w:p>
    <w:p w:rsidR="00C01CFE" w:rsidRPr="00C01CFE" w:rsidRDefault="00C01CFE" w:rsidP="00C01CFE">
      <w:pPr>
        <w:spacing w:after="0" w:line="240" w:lineRule="auto"/>
        <w:ind w:firstLine="709"/>
        <w:jc w:val="both"/>
        <w:rPr>
          <w:rFonts w:ascii="Times New Roman" w:hAnsi="Times New Roman" w:cs="Times New Roman"/>
          <w:sz w:val="28"/>
          <w:szCs w:val="28"/>
        </w:rPr>
      </w:pPr>
      <w:r w:rsidRPr="00C01CFE">
        <w:rPr>
          <w:rFonts w:ascii="Times New Roman" w:hAnsi="Times New Roman" w:cs="Times New Roman"/>
          <w:sz w:val="28"/>
          <w:szCs w:val="28"/>
        </w:rPr>
        <w:t xml:space="preserve">- результативность – организация мероприятия должна обеспечивать возможность подготовки выводов, предложений и рекомендаций по предмету мероприятия. </w:t>
      </w:r>
    </w:p>
    <w:p w:rsidR="00C01CFE" w:rsidRDefault="00C01CFE" w:rsidP="00C01CFE">
      <w:pPr>
        <w:spacing w:after="0" w:line="240" w:lineRule="auto"/>
        <w:ind w:firstLine="709"/>
        <w:jc w:val="both"/>
        <w:rPr>
          <w:rFonts w:ascii="Times New Roman" w:hAnsi="Times New Roman" w:cs="Times New Roman"/>
          <w:sz w:val="28"/>
          <w:szCs w:val="28"/>
        </w:rPr>
      </w:pPr>
      <w:r w:rsidRPr="00C01CFE">
        <w:rPr>
          <w:rFonts w:ascii="Times New Roman" w:hAnsi="Times New Roman" w:cs="Times New Roman"/>
          <w:sz w:val="28"/>
          <w:szCs w:val="28"/>
        </w:rPr>
        <w:t xml:space="preserve">2.6. Аудит в сфере закупок должен охватывать все этапы деятельности заказчика в сфере закупок в отношении каждого из муниципальных контрактов, являющихся предметом анализа, проверки и оценки, а именно: этап планирования закупок товаров (работ, услуг), этап осуществления закупок, этап заключения и исполнения контракта. </w:t>
      </w:r>
    </w:p>
    <w:p w:rsidR="002C47A1" w:rsidRDefault="00A22245" w:rsidP="002C47A1">
      <w:pPr>
        <w:spacing w:after="0" w:line="240" w:lineRule="auto"/>
        <w:ind w:firstLine="708"/>
        <w:jc w:val="both"/>
        <w:rPr>
          <w:rFonts w:ascii="Times New Roman" w:hAnsi="Times New Roman" w:cs="Times New Roman"/>
          <w:sz w:val="28"/>
          <w:szCs w:val="28"/>
        </w:rPr>
      </w:pPr>
      <w:r w:rsidRPr="002C47A1">
        <w:rPr>
          <w:rFonts w:ascii="Times New Roman" w:hAnsi="Times New Roman" w:cs="Times New Roman"/>
          <w:sz w:val="28"/>
          <w:szCs w:val="28"/>
        </w:rPr>
        <w:t xml:space="preserve">2.7. Результаты аудита в сфере закупок - результаты осуществления </w:t>
      </w:r>
      <w:r w:rsidR="002C47A1" w:rsidRPr="002C47A1">
        <w:rPr>
          <w:rFonts w:ascii="Times New Roman" w:hAnsi="Times New Roman" w:cs="Times New Roman"/>
          <w:sz w:val="28"/>
          <w:szCs w:val="28"/>
        </w:rPr>
        <w:t>Контрольно-счетны</w:t>
      </w:r>
      <w:r w:rsidR="002C47A1">
        <w:rPr>
          <w:rFonts w:ascii="Times New Roman" w:hAnsi="Times New Roman" w:cs="Times New Roman"/>
          <w:sz w:val="28"/>
          <w:szCs w:val="28"/>
        </w:rPr>
        <w:t>м</w:t>
      </w:r>
      <w:r w:rsidR="002C47A1" w:rsidRPr="002C47A1">
        <w:rPr>
          <w:rFonts w:ascii="Times New Roman" w:hAnsi="Times New Roman" w:cs="Times New Roman"/>
          <w:sz w:val="28"/>
          <w:szCs w:val="28"/>
        </w:rPr>
        <w:t xml:space="preserve"> орган</w:t>
      </w:r>
      <w:r w:rsidR="002C47A1">
        <w:rPr>
          <w:rFonts w:ascii="Times New Roman" w:hAnsi="Times New Roman" w:cs="Times New Roman"/>
          <w:sz w:val="28"/>
          <w:szCs w:val="28"/>
        </w:rPr>
        <w:t>ом</w:t>
      </w:r>
      <w:r w:rsidR="002C47A1" w:rsidRPr="002C47A1">
        <w:rPr>
          <w:rFonts w:ascii="Times New Roman" w:hAnsi="Times New Roman" w:cs="Times New Roman"/>
          <w:sz w:val="28"/>
          <w:szCs w:val="28"/>
        </w:rPr>
        <w:t xml:space="preserve"> </w:t>
      </w:r>
      <w:r w:rsidRPr="002C47A1">
        <w:rPr>
          <w:rFonts w:ascii="Times New Roman" w:hAnsi="Times New Roman" w:cs="Times New Roman"/>
          <w:sz w:val="28"/>
          <w:szCs w:val="28"/>
        </w:rPr>
        <w:t xml:space="preserve">деятельности по проверке, анализу и оценке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396B52" w:rsidRDefault="00A22245" w:rsidP="002C47A1">
      <w:pPr>
        <w:spacing w:after="0" w:line="240" w:lineRule="auto"/>
        <w:ind w:firstLine="708"/>
        <w:jc w:val="both"/>
        <w:rPr>
          <w:rFonts w:ascii="Times New Roman" w:hAnsi="Times New Roman" w:cs="Times New Roman"/>
          <w:sz w:val="28"/>
          <w:szCs w:val="28"/>
        </w:rPr>
      </w:pPr>
      <w:r w:rsidRPr="002C47A1">
        <w:rPr>
          <w:rFonts w:ascii="Times New Roman" w:hAnsi="Times New Roman" w:cs="Times New Roman"/>
          <w:sz w:val="28"/>
          <w:szCs w:val="28"/>
        </w:rPr>
        <w:lastRenderedPageBreak/>
        <w:t xml:space="preserve">По итогам аудита в сфере закупок </w:t>
      </w:r>
      <w:r w:rsidR="002C47A1" w:rsidRPr="002C47A1">
        <w:rPr>
          <w:rFonts w:ascii="Times New Roman" w:hAnsi="Times New Roman" w:cs="Times New Roman"/>
          <w:sz w:val="28"/>
          <w:szCs w:val="28"/>
        </w:rPr>
        <w:t>Контрольно-счетны</w:t>
      </w:r>
      <w:r w:rsidR="002C47A1">
        <w:rPr>
          <w:rFonts w:ascii="Times New Roman" w:hAnsi="Times New Roman" w:cs="Times New Roman"/>
          <w:sz w:val="28"/>
          <w:szCs w:val="28"/>
        </w:rPr>
        <w:t>м</w:t>
      </w:r>
      <w:r w:rsidR="002C47A1" w:rsidRPr="002C47A1">
        <w:rPr>
          <w:rFonts w:ascii="Times New Roman" w:hAnsi="Times New Roman" w:cs="Times New Roman"/>
          <w:sz w:val="28"/>
          <w:szCs w:val="28"/>
        </w:rPr>
        <w:t xml:space="preserve"> орган</w:t>
      </w:r>
      <w:r w:rsidR="002C47A1">
        <w:rPr>
          <w:rFonts w:ascii="Times New Roman" w:hAnsi="Times New Roman" w:cs="Times New Roman"/>
          <w:sz w:val="28"/>
          <w:szCs w:val="28"/>
        </w:rPr>
        <w:t>ом</w:t>
      </w:r>
      <w:r w:rsidR="002C47A1" w:rsidRPr="002C47A1">
        <w:rPr>
          <w:rFonts w:ascii="Times New Roman" w:hAnsi="Times New Roman" w:cs="Times New Roman"/>
          <w:sz w:val="28"/>
          <w:szCs w:val="28"/>
        </w:rPr>
        <w:t xml:space="preserve"> </w:t>
      </w:r>
      <w:r w:rsidRPr="002C47A1">
        <w:rPr>
          <w:rFonts w:ascii="Times New Roman" w:hAnsi="Times New Roman" w:cs="Times New Roman"/>
          <w:sz w:val="28"/>
          <w:szCs w:val="28"/>
        </w:rPr>
        <w:t xml:space="preserve">дается оценка уровня обеспечения государственных нужд с учетом затрат бюджетных средств, обоснованности планирования закупок, включая обоснованность цены закупки, реализуемости и эффективности осуществления указанных закупок. </w:t>
      </w:r>
    </w:p>
    <w:p w:rsidR="00A22245" w:rsidRPr="002C47A1" w:rsidRDefault="00A22245" w:rsidP="002C47A1">
      <w:pPr>
        <w:spacing w:after="0" w:line="240" w:lineRule="auto"/>
        <w:ind w:firstLine="708"/>
        <w:jc w:val="both"/>
        <w:rPr>
          <w:rFonts w:ascii="Times New Roman" w:hAnsi="Times New Roman" w:cs="Times New Roman"/>
          <w:sz w:val="28"/>
          <w:szCs w:val="28"/>
        </w:rPr>
      </w:pPr>
      <w:r w:rsidRPr="002C47A1">
        <w:rPr>
          <w:rFonts w:ascii="Times New Roman" w:hAnsi="Times New Roman" w:cs="Times New Roman"/>
          <w:sz w:val="28"/>
          <w:szCs w:val="28"/>
        </w:rPr>
        <w:t>При этом оценке 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0A5B92" w:rsidRPr="000A5B92" w:rsidRDefault="003C5459" w:rsidP="00396B52">
      <w:pPr>
        <w:spacing w:before="120" w:after="0" w:line="240" w:lineRule="auto"/>
        <w:ind w:firstLine="709"/>
        <w:jc w:val="both"/>
        <w:rPr>
          <w:rFonts w:ascii="Times New Roman" w:hAnsi="Times New Roman" w:cs="Times New Roman"/>
          <w:b/>
          <w:sz w:val="28"/>
          <w:szCs w:val="28"/>
        </w:rPr>
      </w:pPr>
      <w:r w:rsidRPr="000A5B92">
        <w:rPr>
          <w:rFonts w:ascii="Times New Roman" w:hAnsi="Times New Roman" w:cs="Times New Roman"/>
          <w:b/>
          <w:sz w:val="28"/>
          <w:szCs w:val="28"/>
        </w:rPr>
        <w:t>3. Информация, используемая при проведен</w:t>
      </w:r>
      <w:proofErr w:type="gramStart"/>
      <w:r w:rsidRPr="000A5B92">
        <w:rPr>
          <w:rFonts w:ascii="Times New Roman" w:hAnsi="Times New Roman" w:cs="Times New Roman"/>
          <w:b/>
          <w:sz w:val="28"/>
          <w:szCs w:val="28"/>
        </w:rPr>
        <w:t>ии ау</w:t>
      </w:r>
      <w:proofErr w:type="gramEnd"/>
      <w:r w:rsidRPr="000A5B92">
        <w:rPr>
          <w:rFonts w:ascii="Times New Roman" w:hAnsi="Times New Roman" w:cs="Times New Roman"/>
          <w:b/>
          <w:sz w:val="28"/>
          <w:szCs w:val="28"/>
        </w:rPr>
        <w:t>дита в сфере закупок</w:t>
      </w:r>
      <w:r w:rsidR="000A5B92" w:rsidRPr="000A5B92">
        <w:rPr>
          <w:rFonts w:ascii="Times New Roman" w:hAnsi="Times New Roman" w:cs="Times New Roman"/>
          <w:b/>
          <w:sz w:val="28"/>
          <w:szCs w:val="28"/>
        </w:rPr>
        <w:t>.</w:t>
      </w:r>
    </w:p>
    <w:p w:rsidR="000A5B92" w:rsidRDefault="003C5459" w:rsidP="000A5B92">
      <w:pPr>
        <w:spacing w:after="0" w:line="240" w:lineRule="auto"/>
        <w:jc w:val="both"/>
        <w:rPr>
          <w:rFonts w:ascii="Times New Roman" w:hAnsi="Times New Roman" w:cs="Times New Roman"/>
          <w:sz w:val="28"/>
          <w:szCs w:val="28"/>
        </w:rPr>
      </w:pPr>
      <w:r w:rsidRPr="000A5B92">
        <w:rPr>
          <w:rFonts w:ascii="Times New Roman" w:hAnsi="Times New Roman" w:cs="Times New Roman"/>
          <w:sz w:val="28"/>
          <w:szCs w:val="28"/>
        </w:rPr>
        <w:t xml:space="preserve"> </w:t>
      </w:r>
      <w:r w:rsidR="000A5B92">
        <w:rPr>
          <w:rFonts w:ascii="Times New Roman" w:hAnsi="Times New Roman" w:cs="Times New Roman"/>
          <w:sz w:val="28"/>
          <w:szCs w:val="28"/>
        </w:rPr>
        <w:tab/>
      </w:r>
      <w:r w:rsidRPr="000A5B92">
        <w:rPr>
          <w:rFonts w:ascii="Times New Roman" w:hAnsi="Times New Roman" w:cs="Times New Roman"/>
          <w:sz w:val="28"/>
          <w:szCs w:val="28"/>
        </w:rPr>
        <w:t>3.1. Аудит в сфере закупок проводится на основе информации и материалов, полученных по запросам Контрольно-счетно</w:t>
      </w:r>
      <w:r w:rsidR="000A5B92">
        <w:rPr>
          <w:rFonts w:ascii="Times New Roman" w:hAnsi="Times New Roman" w:cs="Times New Roman"/>
          <w:sz w:val="28"/>
          <w:szCs w:val="28"/>
        </w:rPr>
        <w:t>го</w:t>
      </w:r>
      <w:r w:rsidRPr="000A5B92">
        <w:rPr>
          <w:rFonts w:ascii="Times New Roman" w:hAnsi="Times New Roman" w:cs="Times New Roman"/>
          <w:sz w:val="28"/>
          <w:szCs w:val="28"/>
        </w:rPr>
        <w:t xml:space="preserve"> </w:t>
      </w:r>
      <w:r w:rsidR="000A5B92">
        <w:rPr>
          <w:rFonts w:ascii="Times New Roman" w:hAnsi="Times New Roman" w:cs="Times New Roman"/>
          <w:sz w:val="28"/>
          <w:szCs w:val="28"/>
        </w:rPr>
        <w:t>органа</w:t>
      </w:r>
      <w:r w:rsidRPr="000A5B92">
        <w:rPr>
          <w:rFonts w:ascii="Times New Roman" w:hAnsi="Times New Roman" w:cs="Times New Roman"/>
          <w:sz w:val="28"/>
          <w:szCs w:val="28"/>
        </w:rPr>
        <w:t xml:space="preserve">, а также информации, размещенной в единой информационной системе в сфере закупок, в информационно-телекоммуникационной сети Интернет, а в случае необходимости - по месту расположения объектов аудита в сфере закупок. </w:t>
      </w:r>
    </w:p>
    <w:p w:rsidR="000A5B92" w:rsidRDefault="003C5459" w:rsidP="000A5B92">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3.2. В ходе проведения аудита в сфере закупок одновременно могут использоваться несколько источников информации, имеющих непосредственное отношение к предмету и объекту аудита. </w:t>
      </w:r>
    </w:p>
    <w:p w:rsidR="000A5B92" w:rsidRDefault="003C5459" w:rsidP="000A5B92">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3.3. Примерный перечень источников информации, рекомендуемой к использованию при проведен</w:t>
      </w:r>
      <w:proofErr w:type="gramStart"/>
      <w:r w:rsidRPr="000A5B92">
        <w:rPr>
          <w:rFonts w:ascii="Times New Roman" w:hAnsi="Times New Roman" w:cs="Times New Roman"/>
          <w:sz w:val="28"/>
          <w:szCs w:val="28"/>
        </w:rPr>
        <w:t>ии ау</w:t>
      </w:r>
      <w:proofErr w:type="gramEnd"/>
      <w:r w:rsidRPr="000A5B92">
        <w:rPr>
          <w:rFonts w:ascii="Times New Roman" w:hAnsi="Times New Roman" w:cs="Times New Roman"/>
          <w:sz w:val="28"/>
          <w:szCs w:val="28"/>
        </w:rPr>
        <w:t xml:space="preserve">дита в сфере закупок, приведен в приложении 1 к Стандарту. </w:t>
      </w:r>
    </w:p>
    <w:p w:rsidR="000A5B92" w:rsidRDefault="003C5459" w:rsidP="000A5B92">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3.4. Минимальный набор документов, который должен быть у объекта аудита до этапа осуществления закупки включает в себя: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о создании и регламентации работы комиссии (комиссий) по осуществлению закупок (не принимаются заказчиком в случае передачи соответствующих функций уполномоченному органу, учреждению (централизация закупок); </w:t>
      </w:r>
    </w:p>
    <w:p w:rsidR="000A5B92" w:rsidRDefault="000A5B92" w:rsidP="000A5B92">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план-график закупок, включая обоснования предмета закупки, начальной (максимальной) цены контракта, цены контракта, заключаемого с единственным поставщиком (подрядчиком, исполнителем), способа определения поставщика (подрядчика, исполнителя), в том числе дополнительных требований к участникам закупки; </w:t>
      </w:r>
      <w:proofErr w:type="gramEnd"/>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требования к отдельным видам закупаемых товаров, работ, услуг (в том числе предельные цены на товары, работы, услуги) и (или) нормативные затраты на обеспечение функций (статья 19 Федерального закона № 44-ФЗ);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подтверждающие обоснования начальных (максимальных) цен контрактов. </w:t>
      </w:r>
    </w:p>
    <w:p w:rsidR="000A5B92" w:rsidRDefault="003C5459" w:rsidP="000A5B92">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lastRenderedPageBreak/>
        <w:t xml:space="preserve">3.5. Минимальный набор документов, который должен быть у объекта аудита до заключения контракта помимо документов, перечисленных в пункте 3.4, включает в себя: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извещения об осуществлении закупок, документация о закупках, проекты контрактов, в том числе изменения и разъяснения к ним;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решения об отмене определения поставщика (подрядчика, исполнителя);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протоколы, составленные в ходе осуществления закупок, в том числе решения об отстранении участников закупки от участия в определении поставщика (подрядчика, исполнителя) или отказы от заключения контракта с победителем процедуры определения поставщика (подрядчика, исполнителя);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аудиозаписи вскрытия конвертов с заявками на участие в конкурсе, запросе котировок, запросе предложений и (или) открытия доступа к поданным в форме электронных документов таким заявкам;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заявки участников закупки;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подтверждающие поступление обеспечений заявок от участников закупки;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информация о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Федеральным законом № 44-ФЗ размер; </w:t>
      </w:r>
    </w:p>
    <w:p w:rsidR="000A5B92" w:rsidRDefault="000A5B92" w:rsidP="000A5B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согласование закупки у единственного поставщика (подрядчика, исполнителя) с контрольным органом в сфере закупок (пункты 24, 25 части 1 статьи 93 Федерального закона № 44-ФЗ); </w:t>
      </w:r>
    </w:p>
    <w:p w:rsidR="000A5B92" w:rsidRDefault="000A5B92" w:rsidP="00F90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отчеты, обосновывающие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w:t>
      </w:r>
    </w:p>
    <w:p w:rsidR="000A5B92" w:rsidRDefault="000A5B92" w:rsidP="00F90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подтверждающие поступление обеспечений исполнения контрактов. </w:t>
      </w:r>
    </w:p>
    <w:p w:rsidR="000A5B92" w:rsidRDefault="003C5459" w:rsidP="00B642D0">
      <w:pPr>
        <w:spacing w:before="120" w:after="0" w:line="240" w:lineRule="auto"/>
        <w:ind w:firstLine="709"/>
        <w:jc w:val="both"/>
        <w:rPr>
          <w:rFonts w:ascii="Times New Roman" w:hAnsi="Times New Roman" w:cs="Times New Roman"/>
          <w:sz w:val="28"/>
          <w:szCs w:val="28"/>
        </w:rPr>
      </w:pPr>
      <w:r w:rsidRPr="000A5B92">
        <w:rPr>
          <w:rFonts w:ascii="Times New Roman" w:hAnsi="Times New Roman" w:cs="Times New Roman"/>
          <w:sz w:val="28"/>
          <w:szCs w:val="28"/>
        </w:rPr>
        <w:t xml:space="preserve">3.6. Минимальный набор документов, который должен быть у объекта аудита по исполненным контрактам помимо документов, перечисленных в пунктах 3.4, 3.5 Стандарта, включает в себя: </w:t>
      </w:r>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заключенные контракты (договоры) и изменения к ним; </w:t>
      </w:r>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расторгнутые контракты (договоры); </w:t>
      </w:r>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уведомления, направленные в контрольный орган в сфере закупок (часть 2 статьи 93 Федерального закона № 44-ФЗ); </w:t>
      </w:r>
    </w:p>
    <w:p w:rsidR="00453A75" w:rsidRDefault="00453A75"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53A75">
        <w:rPr>
          <w:rFonts w:ascii="Times New Roman" w:hAnsi="Times New Roman" w:cs="Times New Roman"/>
          <w:sz w:val="28"/>
          <w:szCs w:val="28"/>
        </w:rPr>
        <w:t xml:space="preserve"> отчеты о результатах отдельного этапа исполнения контракта, о поставленном товаре, выполненной работе или об оказанной услуге (части 9, 10 статьи 94 Федерального закона № 44-ФЗ);</w:t>
      </w:r>
    </w:p>
    <w:p w:rsidR="000A5B92" w:rsidRDefault="000A5B92" w:rsidP="00F909A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подтверждающие взыскание неустойки (пени, штрафа) с недобросовестного поставщика (подрядчика, исполнителя), удержание с </w:t>
      </w:r>
      <w:r w:rsidR="003C5459" w:rsidRPr="000A5B92">
        <w:rPr>
          <w:rFonts w:ascii="Times New Roman" w:hAnsi="Times New Roman" w:cs="Times New Roman"/>
          <w:sz w:val="28"/>
          <w:szCs w:val="28"/>
        </w:rPr>
        <w:lastRenderedPageBreak/>
        <w:t>недобросовестного поставщика (подрядчика, исполнителя) обеспечения исполнения контракта;</w:t>
      </w:r>
      <w:proofErr w:type="gramEnd"/>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документы, подтверждающие поставку товаров, выполнение работ, оказание услуг и их использование;</w:t>
      </w:r>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C5459" w:rsidRPr="000A5B92">
        <w:rPr>
          <w:rFonts w:ascii="Times New Roman" w:hAnsi="Times New Roman" w:cs="Times New Roman"/>
          <w:sz w:val="28"/>
          <w:szCs w:val="28"/>
        </w:rPr>
        <w:t xml:space="preserve"> заключения экспертизы по поставленным товарам, выполненным работам, оказанным услугам; </w:t>
      </w:r>
    </w:p>
    <w:p w:rsidR="000A5B92" w:rsidRDefault="000A5B92" w:rsidP="00F909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документы, обосновывающие изменение и (или) неисполнение условий заключенных контрактов. </w:t>
      </w:r>
    </w:p>
    <w:p w:rsidR="000A5B92" w:rsidRPr="000A5B92" w:rsidRDefault="003C5459" w:rsidP="000A5B92">
      <w:pPr>
        <w:spacing w:before="120" w:after="0" w:line="240" w:lineRule="auto"/>
        <w:ind w:firstLine="708"/>
        <w:jc w:val="both"/>
        <w:rPr>
          <w:rFonts w:ascii="Times New Roman" w:hAnsi="Times New Roman" w:cs="Times New Roman"/>
          <w:b/>
          <w:sz w:val="28"/>
          <w:szCs w:val="28"/>
        </w:rPr>
      </w:pPr>
      <w:r w:rsidRPr="000A5B92">
        <w:rPr>
          <w:rFonts w:ascii="Times New Roman" w:hAnsi="Times New Roman" w:cs="Times New Roman"/>
          <w:b/>
          <w:sz w:val="28"/>
          <w:szCs w:val="28"/>
        </w:rPr>
        <w:t>4. Этапы проведения аудита в сфере закупок</w:t>
      </w:r>
      <w:r w:rsidR="000A5B92" w:rsidRPr="000A5B92">
        <w:rPr>
          <w:rFonts w:ascii="Times New Roman" w:hAnsi="Times New Roman" w:cs="Times New Roman"/>
          <w:b/>
          <w:sz w:val="28"/>
          <w:szCs w:val="28"/>
        </w:rPr>
        <w:t>.</w:t>
      </w:r>
    </w:p>
    <w:p w:rsidR="000A5B92" w:rsidRDefault="003C5459" w:rsidP="000A5B92">
      <w:pPr>
        <w:spacing w:before="120"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Аудит в сфере закупок включает в себя три этапа: подготовительный, основной, заключительный. </w:t>
      </w:r>
    </w:p>
    <w:p w:rsidR="000A5B92" w:rsidRDefault="003C5459" w:rsidP="00B642D0">
      <w:pPr>
        <w:spacing w:before="120" w:after="0" w:line="240" w:lineRule="auto"/>
        <w:ind w:firstLine="709"/>
        <w:jc w:val="both"/>
        <w:rPr>
          <w:rFonts w:ascii="Times New Roman" w:hAnsi="Times New Roman" w:cs="Times New Roman"/>
          <w:sz w:val="28"/>
          <w:szCs w:val="28"/>
        </w:rPr>
      </w:pPr>
      <w:proofErr w:type="gramStart"/>
      <w:r w:rsidRPr="000A5B92">
        <w:rPr>
          <w:rFonts w:ascii="Times New Roman" w:hAnsi="Times New Roman" w:cs="Times New Roman"/>
          <w:sz w:val="28"/>
          <w:szCs w:val="28"/>
        </w:rPr>
        <w:t>Продолжительность проведения каждого из указанных этапов зависит от особенностей объектов аудита в сфере закупок, количества планируемых объектами аудита в сфере закупок к заключению, заключенным и исполненным контрактам в проверяемом периоде, а также вида проведения аудита в сфере закупок - в виде отдельного контрольного (экспертно</w:t>
      </w:r>
      <w:r w:rsidR="000A5B92">
        <w:rPr>
          <w:rFonts w:ascii="Times New Roman" w:hAnsi="Times New Roman" w:cs="Times New Roman"/>
          <w:sz w:val="28"/>
          <w:szCs w:val="28"/>
        </w:rPr>
        <w:t>-</w:t>
      </w:r>
      <w:r w:rsidRPr="000A5B92">
        <w:rPr>
          <w:rFonts w:ascii="Times New Roman" w:hAnsi="Times New Roman" w:cs="Times New Roman"/>
          <w:sz w:val="28"/>
          <w:szCs w:val="28"/>
        </w:rPr>
        <w:t>аналитического) мероприятия либо</w:t>
      </w:r>
      <w:r>
        <w:t xml:space="preserve"> </w:t>
      </w:r>
      <w:r w:rsidRPr="000A5B92">
        <w:rPr>
          <w:rFonts w:ascii="Times New Roman" w:hAnsi="Times New Roman" w:cs="Times New Roman"/>
          <w:sz w:val="28"/>
          <w:szCs w:val="28"/>
        </w:rPr>
        <w:t xml:space="preserve">составной части (отдельного вопроса) контрольного (экспертно-аналитического) мероприятия. </w:t>
      </w:r>
      <w:proofErr w:type="gramEnd"/>
    </w:p>
    <w:p w:rsidR="000A5B92" w:rsidRDefault="003C5459" w:rsidP="000A5B92">
      <w:pPr>
        <w:spacing w:after="0" w:line="240" w:lineRule="auto"/>
        <w:ind w:firstLine="709"/>
        <w:jc w:val="both"/>
        <w:rPr>
          <w:rFonts w:ascii="Times New Roman" w:hAnsi="Times New Roman" w:cs="Times New Roman"/>
          <w:sz w:val="28"/>
          <w:szCs w:val="28"/>
        </w:rPr>
      </w:pPr>
      <w:r w:rsidRPr="000A5B92">
        <w:rPr>
          <w:rFonts w:ascii="Times New Roman" w:hAnsi="Times New Roman" w:cs="Times New Roman"/>
          <w:sz w:val="28"/>
          <w:szCs w:val="28"/>
        </w:rPr>
        <w:t xml:space="preserve">В ходе подготовки, проведения, оформления результатов и реализации результатов аудита в сфере закупок, осуществляемого в форме контрольного мероприятия, необходимо руководствоваться Стандартом внешнего государственного финансового контроля СФК I «Общие правила проведения контрольного мероприятия», в форме экспертно-аналитического  мероприятия - Стандартом внешнего государственного финансового контроля СФК 2 «Проведение экспертно-аналитического мероприятия». </w:t>
      </w:r>
    </w:p>
    <w:p w:rsidR="00453A75" w:rsidRPr="00453A75" w:rsidRDefault="003C5459" w:rsidP="00453A75">
      <w:pPr>
        <w:spacing w:before="120" w:after="0" w:line="240" w:lineRule="auto"/>
        <w:ind w:firstLine="709"/>
        <w:jc w:val="both"/>
        <w:rPr>
          <w:rFonts w:ascii="Times New Roman" w:hAnsi="Times New Roman" w:cs="Times New Roman"/>
          <w:sz w:val="28"/>
          <w:szCs w:val="28"/>
        </w:rPr>
      </w:pPr>
      <w:r w:rsidRPr="000A5B92">
        <w:rPr>
          <w:rFonts w:ascii="Times New Roman" w:hAnsi="Times New Roman" w:cs="Times New Roman"/>
          <w:sz w:val="28"/>
          <w:szCs w:val="28"/>
        </w:rPr>
        <w:t>4.1.</w:t>
      </w:r>
      <w:r w:rsidR="00453A75" w:rsidRPr="00453A75">
        <w:t xml:space="preserve"> </w:t>
      </w:r>
      <w:r w:rsidR="00453A75" w:rsidRPr="00453A75">
        <w:rPr>
          <w:rFonts w:ascii="Times New Roman" w:hAnsi="Times New Roman" w:cs="Times New Roman"/>
          <w:sz w:val="28"/>
          <w:szCs w:val="28"/>
        </w:rPr>
        <w:t xml:space="preserve">На подготовительном этапе аудита в сфере закупок осуществляется предварительное изучение предмета и объектов аудита, анализ их специфики, сбор необходимых данных и информации. </w:t>
      </w:r>
    </w:p>
    <w:p w:rsidR="00453A75" w:rsidRPr="00453A75" w:rsidRDefault="00453A75" w:rsidP="00B642D0">
      <w:pPr>
        <w:spacing w:before="120"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4.1.1. Анализ специфики предмета и объекта аудита необходим для определения вопросов проверки, методов ее проведения, анализа и выбора критериев (показателей) оценки предмета и объекта аудита, а также для подготовки программы аудита в сфере закупок. </w:t>
      </w:r>
    </w:p>
    <w:p w:rsidR="00453A75" w:rsidRPr="00453A75" w:rsidRDefault="00453A75" w:rsidP="00B642D0">
      <w:pPr>
        <w:spacing w:before="120"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При проведении данной работы рекомендуется: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 сформировать перечень нормативных правовых актов, применяемых при проведении закупок с учетом специфики предмета и объекта аудита;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 определить источники информации для проведения аудита в сфере закупок, осуществить сбор и провести предварительный анализ необходимой информации о закупках;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 составить рабочий план, включающий перечень изучаемых объектов, вопросы для изучения деятельности каждого объекта, источники получения информации, распределение проверяющих по конкретным вопросам и объектам изучения, сроки изучения вопросов и представления материалов;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lastRenderedPageBreak/>
        <w:t xml:space="preserve">- выявить и проанализировать существующие риски неэффективного использования бюджетных средств.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4.1.2. </w:t>
      </w:r>
      <w:proofErr w:type="gramStart"/>
      <w:r w:rsidRPr="00453A75">
        <w:rPr>
          <w:rFonts w:ascii="Times New Roman" w:hAnsi="Times New Roman" w:cs="Times New Roman"/>
          <w:sz w:val="28"/>
          <w:szCs w:val="28"/>
        </w:rPr>
        <w:t>Сбор данных и информации из открытых источников рекомендуется осуществлять путем анализа и оценки информации о закупках объектов аудита 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zakupki.gov.ru, электронные торговые площадки, официальные сайты контрольных</w:t>
      </w:r>
      <w:proofErr w:type="gramEnd"/>
      <w:r w:rsidRPr="00453A75">
        <w:rPr>
          <w:rFonts w:ascii="Times New Roman" w:hAnsi="Times New Roman" w:cs="Times New Roman"/>
          <w:sz w:val="28"/>
          <w:szCs w:val="28"/>
        </w:rPr>
        <w:t xml:space="preserve"> органов в сфере закупок, официальные сайты объектов аудита (контроля), данные государственной статистики). </w:t>
      </w:r>
    </w:p>
    <w:p w:rsidR="00453A75" w:rsidRPr="00453A75"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xml:space="preserve">При сборе данных и информации из открытых источников следует: </w:t>
      </w:r>
    </w:p>
    <w:p w:rsidR="00453A75" w:rsidRPr="00631719" w:rsidRDefault="00453A75" w:rsidP="00453A75">
      <w:pPr>
        <w:spacing w:after="0" w:line="240" w:lineRule="auto"/>
        <w:ind w:firstLine="709"/>
        <w:jc w:val="both"/>
        <w:rPr>
          <w:rFonts w:ascii="Times New Roman" w:hAnsi="Times New Roman" w:cs="Times New Roman"/>
          <w:sz w:val="28"/>
          <w:szCs w:val="28"/>
        </w:rPr>
      </w:pPr>
      <w:r w:rsidRPr="00453A75">
        <w:rPr>
          <w:rFonts w:ascii="Times New Roman" w:hAnsi="Times New Roman" w:cs="Times New Roman"/>
          <w:sz w:val="28"/>
          <w:szCs w:val="28"/>
        </w:rPr>
        <w:t>- организовать процесс, чтобы заключения и выводы по итогам аудита в сфере</w:t>
      </w:r>
      <w:r>
        <w:t xml:space="preserve"> </w:t>
      </w:r>
      <w:r w:rsidRPr="00631719">
        <w:rPr>
          <w:rFonts w:ascii="Times New Roman" w:hAnsi="Times New Roman" w:cs="Times New Roman"/>
          <w:sz w:val="28"/>
          <w:szCs w:val="28"/>
        </w:rPr>
        <w:t xml:space="preserve">закупок, сделанные на основе собранных доказательств, были способны выдержать критический анализ (достаточность информации); </w:t>
      </w:r>
    </w:p>
    <w:p w:rsidR="00453A75" w:rsidRPr="00631719" w:rsidRDefault="00453A75" w:rsidP="00453A75">
      <w:pPr>
        <w:spacing w:after="0" w:line="240" w:lineRule="auto"/>
        <w:ind w:firstLine="709"/>
        <w:jc w:val="both"/>
        <w:rPr>
          <w:rFonts w:ascii="Times New Roman" w:hAnsi="Times New Roman" w:cs="Times New Roman"/>
          <w:sz w:val="28"/>
          <w:szCs w:val="28"/>
        </w:rPr>
      </w:pPr>
      <w:r w:rsidRPr="00631719">
        <w:rPr>
          <w:rFonts w:ascii="Times New Roman" w:hAnsi="Times New Roman" w:cs="Times New Roman"/>
          <w:sz w:val="28"/>
          <w:szCs w:val="28"/>
        </w:rPr>
        <w:t>- определить достоверность и полноту информации для использования при последующей оценке законности, целесообразности, обоснованности, своевременности, эффективности и результативности расходов на закупки (достоверность информации).</w:t>
      </w:r>
    </w:p>
    <w:p w:rsidR="00453A75" w:rsidRPr="00631719" w:rsidRDefault="00453A75" w:rsidP="00453A75">
      <w:pPr>
        <w:spacing w:after="0" w:line="240" w:lineRule="auto"/>
        <w:ind w:firstLine="709"/>
        <w:jc w:val="both"/>
        <w:rPr>
          <w:rFonts w:ascii="Times New Roman" w:hAnsi="Times New Roman" w:cs="Times New Roman"/>
          <w:sz w:val="28"/>
          <w:szCs w:val="28"/>
        </w:rPr>
      </w:pPr>
      <w:r w:rsidRPr="00631719">
        <w:rPr>
          <w:rFonts w:ascii="Times New Roman" w:hAnsi="Times New Roman" w:cs="Times New Roman"/>
          <w:sz w:val="28"/>
          <w:szCs w:val="28"/>
        </w:rPr>
        <w:t xml:space="preserve">4.1.3. По результатам подготовительного этапа разрабатывается программа аудита в сфере закупок, которая может являться как самостоятельным документом, так и составной частью (разделом, пунктом) программы контрольного либо экспертно-аналитического мероприятия, в рамках которого проводится аудит в сфере закупок. </w:t>
      </w:r>
    </w:p>
    <w:p w:rsidR="00453A75" w:rsidRPr="00631719" w:rsidRDefault="00453A75" w:rsidP="00453A75">
      <w:pPr>
        <w:spacing w:after="0" w:line="240" w:lineRule="auto"/>
        <w:ind w:firstLine="709"/>
        <w:jc w:val="both"/>
        <w:rPr>
          <w:rFonts w:ascii="Times New Roman" w:hAnsi="Times New Roman" w:cs="Times New Roman"/>
          <w:sz w:val="28"/>
          <w:szCs w:val="28"/>
        </w:rPr>
      </w:pPr>
      <w:r w:rsidRPr="00631719">
        <w:rPr>
          <w:rFonts w:ascii="Times New Roman" w:hAnsi="Times New Roman" w:cs="Times New Roman"/>
          <w:sz w:val="28"/>
          <w:szCs w:val="28"/>
        </w:rPr>
        <w:t xml:space="preserve">Определение целей, вопросов аудита в сфере закупок, методов его проведения, методов сбора фактических данных и информации осуществляется на основании результатов изучения специфики предмета и объекта аудита. </w:t>
      </w:r>
    </w:p>
    <w:p w:rsidR="000A5B92" w:rsidRDefault="00453A75" w:rsidP="00631719">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3C5459" w:rsidRPr="000A5B92">
        <w:rPr>
          <w:rFonts w:ascii="Times New Roman" w:hAnsi="Times New Roman" w:cs="Times New Roman"/>
          <w:sz w:val="28"/>
          <w:szCs w:val="28"/>
        </w:rPr>
        <w:t xml:space="preserve"> Основной этап аудита в сфере закупок проводится в соответствии с вопросами программы аудита в сфере закупок. </w:t>
      </w:r>
    </w:p>
    <w:p w:rsidR="00E770FD" w:rsidRDefault="003C5459" w:rsidP="000A5B92">
      <w:pPr>
        <w:spacing w:after="0" w:line="240" w:lineRule="auto"/>
        <w:ind w:firstLine="709"/>
        <w:jc w:val="both"/>
        <w:rPr>
          <w:rFonts w:ascii="Times New Roman" w:hAnsi="Times New Roman" w:cs="Times New Roman"/>
          <w:sz w:val="28"/>
          <w:szCs w:val="28"/>
        </w:rPr>
      </w:pPr>
      <w:r w:rsidRPr="000A5B92">
        <w:rPr>
          <w:rFonts w:ascii="Times New Roman" w:hAnsi="Times New Roman" w:cs="Times New Roman"/>
          <w:sz w:val="28"/>
          <w:szCs w:val="28"/>
        </w:rPr>
        <w:t xml:space="preserve">На данном этапе осуществляется сбор и анализ материалов, документов, информации, фактических данных и иных сведений, необходимых для подготовки отчета по проводимому аудиту. </w:t>
      </w:r>
    </w:p>
    <w:p w:rsidR="00E770FD" w:rsidRDefault="003C5459" w:rsidP="000A5B92">
      <w:pPr>
        <w:spacing w:after="0" w:line="240" w:lineRule="auto"/>
        <w:ind w:firstLine="709"/>
        <w:jc w:val="both"/>
        <w:rPr>
          <w:rFonts w:ascii="Times New Roman" w:hAnsi="Times New Roman" w:cs="Times New Roman"/>
          <w:sz w:val="28"/>
          <w:szCs w:val="28"/>
        </w:rPr>
      </w:pPr>
      <w:r w:rsidRPr="000A5B92">
        <w:rPr>
          <w:rFonts w:ascii="Times New Roman" w:hAnsi="Times New Roman" w:cs="Times New Roman"/>
          <w:sz w:val="28"/>
          <w:szCs w:val="28"/>
        </w:rPr>
        <w:t xml:space="preserve">В ходе проведения аудита в сфере закупок проверяются, анализируются и оцениваются: </w:t>
      </w:r>
    </w:p>
    <w:p w:rsidR="00E770FD" w:rsidRDefault="00E770FD" w:rsidP="000A5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организация и процесс использования бюджетных средств, начиная с этапа планирования закупок; </w:t>
      </w:r>
    </w:p>
    <w:p w:rsidR="00E770FD" w:rsidRDefault="00E770FD" w:rsidP="000A5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законность, своевременность, обоснованность, целесообразность расходов на закупки: эффективность и результативность использования бюджетных средств; </w:t>
      </w:r>
    </w:p>
    <w:p w:rsidR="00E770FD" w:rsidRDefault="00E770FD" w:rsidP="000A5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система ведомственного контроля в сфере закупок; </w:t>
      </w:r>
    </w:p>
    <w:p w:rsidR="00E770FD" w:rsidRDefault="00E770FD" w:rsidP="00453A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0A5B92">
        <w:rPr>
          <w:rFonts w:ascii="Times New Roman" w:hAnsi="Times New Roman" w:cs="Times New Roman"/>
          <w:sz w:val="28"/>
          <w:szCs w:val="28"/>
        </w:rPr>
        <w:t xml:space="preserve">система контроля в сфере закупок, осуществляемого заказчиком. </w:t>
      </w:r>
    </w:p>
    <w:p w:rsidR="00631719"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Проводится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 </w:t>
      </w:r>
    </w:p>
    <w:p w:rsidR="00E770FD"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lastRenderedPageBreak/>
        <w:t xml:space="preserve">Обобщается и анализируется информация о закупках заказчика за проверяемый и (или) отчетный период в разрезе закупок, контрактов, договоров с учетом количественных и стоимостных показателей, а также с указанием поданных и отклоненных заявок участников (обобщение информации рекомендуется осуществлять в табличной форме). </w:t>
      </w:r>
    </w:p>
    <w:p w:rsidR="00E770FD"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Для проведения анализа рекомендуется структурировать данную информацию по способам осуществления закупки - в разрезе конкурентных способов и с указанием закупок у единственного поставщика (подрядчика, исполнителя). </w:t>
      </w:r>
    </w:p>
    <w:p w:rsidR="00E770FD"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При этом</w:t>
      </w:r>
      <w:proofErr w:type="gramStart"/>
      <w:r w:rsidR="00E770FD">
        <w:rPr>
          <w:rFonts w:ascii="Times New Roman" w:hAnsi="Times New Roman" w:cs="Times New Roman"/>
          <w:sz w:val="28"/>
          <w:szCs w:val="28"/>
        </w:rPr>
        <w:t>,</w:t>
      </w:r>
      <w:proofErr w:type="gramEnd"/>
      <w:r w:rsidRPr="000A5B92">
        <w:rPr>
          <w:rFonts w:ascii="Times New Roman" w:hAnsi="Times New Roman" w:cs="Times New Roman"/>
          <w:sz w:val="28"/>
          <w:szCs w:val="28"/>
        </w:rPr>
        <w:t xml:space="preserve"> информация о закупках у единственного поставщика (подрядчика, исполнителя) должна быть приведена в разрезе закупок до 600 тыс. рублей и свыше 600 тыс. рублей с указанием обоснования выбора способа осуществления закупки, а в необходимых случаях - реквизитов уведомления заказчиком органа контроля в сфере закупок и реквизитов ответа (согласования) органа контроля в сфере закупок. </w:t>
      </w:r>
    </w:p>
    <w:p w:rsidR="0099092F" w:rsidRDefault="00631719"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3C5459" w:rsidRPr="000A5B92">
        <w:rPr>
          <w:rFonts w:ascii="Times New Roman" w:hAnsi="Times New Roman" w:cs="Times New Roman"/>
          <w:sz w:val="28"/>
          <w:szCs w:val="28"/>
        </w:rPr>
        <w:t xml:space="preserve">.1. Под законностью расходов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 </w:t>
      </w:r>
    </w:p>
    <w:p w:rsidR="0099092F"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 xml:space="preserve">При проверке законности расходов на закупки осуществляются проверка и анализ соблюдения объектом аудита Бюджетного кодекса Российской Федерации и нормативных правовых актов, устанавливающих порядок расходования средств бюджета, в том числе и на закупки товаров, работ, услуг на этапах планирования и осуществления закупок, заключения  и исполнения контрактов. </w:t>
      </w:r>
    </w:p>
    <w:p w:rsidR="0099092F" w:rsidRDefault="003C5459" w:rsidP="00E770FD">
      <w:pPr>
        <w:spacing w:after="0" w:line="240" w:lineRule="auto"/>
        <w:ind w:firstLine="708"/>
        <w:jc w:val="both"/>
        <w:rPr>
          <w:rFonts w:ascii="Times New Roman" w:hAnsi="Times New Roman" w:cs="Times New Roman"/>
          <w:sz w:val="28"/>
          <w:szCs w:val="28"/>
        </w:rPr>
      </w:pPr>
      <w:proofErr w:type="gramStart"/>
      <w:r w:rsidRPr="000A5B92">
        <w:rPr>
          <w:rFonts w:ascii="Times New Roman" w:hAnsi="Times New Roman" w:cs="Times New Roman"/>
          <w:sz w:val="28"/>
          <w:szCs w:val="28"/>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ими контрактной службы (контрактных управляющих) и комиссии (комиссий) по осуществлению закупок, привлекаемых им</w:t>
      </w:r>
      <w:r w:rsidR="0099092F">
        <w:rPr>
          <w:rFonts w:ascii="Times New Roman" w:hAnsi="Times New Roman" w:cs="Times New Roman"/>
          <w:sz w:val="28"/>
          <w:szCs w:val="28"/>
        </w:rPr>
        <w:t xml:space="preserve">и </w:t>
      </w:r>
      <w:r w:rsidRPr="000A5B92">
        <w:rPr>
          <w:rFonts w:ascii="Times New Roman" w:hAnsi="Times New Roman" w:cs="Times New Roman"/>
          <w:sz w:val="28"/>
          <w:szCs w:val="28"/>
        </w:rPr>
        <w:t>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w:t>
      </w:r>
      <w:proofErr w:type="gramEnd"/>
      <w:r w:rsidRPr="000A5B92">
        <w:rPr>
          <w:rFonts w:ascii="Times New Roman" w:hAnsi="Times New Roman" w:cs="Times New Roman"/>
          <w:sz w:val="28"/>
          <w:szCs w:val="28"/>
        </w:rPr>
        <w:t xml:space="preserve">, </w:t>
      </w:r>
      <w:proofErr w:type="gramStart"/>
      <w:r w:rsidRPr="000A5B92">
        <w:rPr>
          <w:rFonts w:ascii="Times New Roman" w:hAnsi="Times New Roman" w:cs="Times New Roman"/>
          <w:sz w:val="28"/>
          <w:szCs w:val="28"/>
        </w:rPr>
        <w:t>осуществляемого</w:t>
      </w:r>
      <w:proofErr w:type="gramEnd"/>
      <w:r w:rsidRPr="000A5B92">
        <w:rPr>
          <w:rFonts w:ascii="Times New Roman" w:hAnsi="Times New Roman" w:cs="Times New Roman"/>
          <w:sz w:val="28"/>
          <w:szCs w:val="28"/>
        </w:rPr>
        <w:t xml:space="preserve"> заказчиком. </w:t>
      </w:r>
    </w:p>
    <w:p w:rsidR="0099092F" w:rsidRDefault="003C5459" w:rsidP="00E770FD">
      <w:pPr>
        <w:spacing w:after="0" w:line="240" w:lineRule="auto"/>
        <w:ind w:firstLine="708"/>
        <w:jc w:val="both"/>
        <w:rPr>
          <w:rFonts w:ascii="Times New Roman" w:hAnsi="Times New Roman" w:cs="Times New Roman"/>
          <w:sz w:val="28"/>
          <w:szCs w:val="28"/>
        </w:rPr>
      </w:pPr>
      <w:r w:rsidRPr="000A5B92">
        <w:rPr>
          <w:rFonts w:ascii="Times New Roman" w:hAnsi="Times New Roman" w:cs="Times New Roman"/>
          <w:sz w:val="28"/>
          <w:szCs w:val="28"/>
        </w:rPr>
        <w:t>4.</w:t>
      </w:r>
      <w:r w:rsidR="00631719">
        <w:rPr>
          <w:rFonts w:ascii="Times New Roman" w:hAnsi="Times New Roman" w:cs="Times New Roman"/>
          <w:sz w:val="28"/>
          <w:szCs w:val="28"/>
        </w:rPr>
        <w:t>2</w:t>
      </w:r>
      <w:r w:rsidRPr="000A5B92">
        <w:rPr>
          <w:rFonts w:ascii="Times New Roman" w:hAnsi="Times New Roman" w:cs="Times New Roman"/>
          <w:sz w:val="28"/>
          <w:szCs w:val="28"/>
        </w:rPr>
        <w:t xml:space="preserve">.2. </w:t>
      </w:r>
      <w:proofErr w:type="gramStart"/>
      <w:r w:rsidRPr="000A5B92">
        <w:rPr>
          <w:rFonts w:ascii="Times New Roman" w:hAnsi="Times New Roman" w:cs="Times New Roman"/>
          <w:sz w:val="28"/>
          <w:szCs w:val="28"/>
        </w:rPr>
        <w:t xml:space="preserve">Проверка целесообразности расходов на закупки по планируемым </w:t>
      </w:r>
      <w:r w:rsidRPr="0099092F">
        <w:rPr>
          <w:rFonts w:ascii="Times New Roman" w:hAnsi="Times New Roman" w:cs="Times New Roman"/>
          <w:sz w:val="28"/>
          <w:szCs w:val="28"/>
        </w:rPr>
        <w:t>к заключению, заключенным и исполненным контрактам осуществляется на основании анализа обоснования закупки заказчиком на этапе планирования закупок товаров, работ, услуг</w:t>
      </w:r>
      <w:r w:rsidR="0099092F">
        <w:rPr>
          <w:rFonts w:ascii="Times New Roman" w:hAnsi="Times New Roman" w:cs="Times New Roman"/>
          <w:sz w:val="28"/>
          <w:szCs w:val="28"/>
        </w:rPr>
        <w:t>,</w:t>
      </w:r>
      <w:r w:rsidRPr="0099092F">
        <w:rPr>
          <w:rFonts w:ascii="Times New Roman" w:hAnsi="Times New Roman" w:cs="Times New Roman"/>
          <w:sz w:val="28"/>
          <w:szCs w:val="28"/>
        </w:rPr>
        <w:t xml:space="preserve"> при формировании плана-графика закупок, анализа и оценки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 </w:t>
      </w:r>
      <w:proofErr w:type="gramEnd"/>
    </w:p>
    <w:p w:rsidR="0099092F" w:rsidRDefault="003C5459" w:rsidP="00E770FD">
      <w:pPr>
        <w:spacing w:after="0" w:line="240" w:lineRule="auto"/>
        <w:ind w:firstLine="708"/>
        <w:jc w:val="both"/>
        <w:rPr>
          <w:rFonts w:ascii="Times New Roman" w:hAnsi="Times New Roman" w:cs="Times New Roman"/>
          <w:sz w:val="28"/>
          <w:szCs w:val="28"/>
        </w:rPr>
      </w:pPr>
      <w:r w:rsidRPr="0099092F">
        <w:rPr>
          <w:rFonts w:ascii="Times New Roman" w:hAnsi="Times New Roman" w:cs="Times New Roman"/>
          <w:sz w:val="28"/>
          <w:szCs w:val="28"/>
        </w:rPr>
        <w:t xml:space="preserve">Под целесообразностью расходов на закупки понимается наличие обоснованных государственных нужд, необходимых для достижения целей и реализации мероприятий государственных программ, выполнения установленных функций и полномочий государственных и муниципальных органов власти. </w:t>
      </w:r>
    </w:p>
    <w:p w:rsidR="0099092F" w:rsidRDefault="003C5459" w:rsidP="00E770FD">
      <w:pPr>
        <w:spacing w:after="0" w:line="240" w:lineRule="auto"/>
        <w:ind w:firstLine="708"/>
        <w:jc w:val="both"/>
        <w:rPr>
          <w:rFonts w:ascii="Times New Roman" w:hAnsi="Times New Roman" w:cs="Times New Roman"/>
          <w:sz w:val="28"/>
          <w:szCs w:val="28"/>
        </w:rPr>
      </w:pPr>
      <w:r w:rsidRPr="0099092F">
        <w:rPr>
          <w:rFonts w:ascii="Times New Roman" w:hAnsi="Times New Roman" w:cs="Times New Roman"/>
          <w:sz w:val="28"/>
          <w:szCs w:val="28"/>
        </w:rPr>
        <w:lastRenderedPageBreak/>
        <w:t>4.</w:t>
      </w:r>
      <w:r w:rsidR="00631719">
        <w:rPr>
          <w:rFonts w:ascii="Times New Roman" w:hAnsi="Times New Roman" w:cs="Times New Roman"/>
          <w:sz w:val="28"/>
          <w:szCs w:val="28"/>
        </w:rPr>
        <w:t>2</w:t>
      </w:r>
      <w:r w:rsidRPr="0099092F">
        <w:rPr>
          <w:rFonts w:ascii="Times New Roman" w:hAnsi="Times New Roman" w:cs="Times New Roman"/>
          <w:sz w:val="28"/>
          <w:szCs w:val="28"/>
        </w:rPr>
        <w:t xml:space="preserve">.3. </w:t>
      </w:r>
      <w:proofErr w:type="gramStart"/>
      <w:r w:rsidRPr="0099092F">
        <w:rPr>
          <w:rFonts w:ascii="Times New Roman" w:hAnsi="Times New Roman" w:cs="Times New Roman"/>
          <w:sz w:val="28"/>
          <w:szCs w:val="28"/>
        </w:rPr>
        <w:t xml:space="preserve">Проверка обоснованности расходов на закупки по планируемым к заключению, заключенным и исполненным контрактам осуществляется на основании оценки применения методов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статьей 22 и главой 3 с учетом положений статьи 18 Федерального закона № 44-ФЗ. </w:t>
      </w:r>
      <w:proofErr w:type="gramEnd"/>
    </w:p>
    <w:p w:rsidR="00490935" w:rsidRDefault="003C5459" w:rsidP="00E770FD">
      <w:pPr>
        <w:spacing w:after="0" w:line="240" w:lineRule="auto"/>
        <w:ind w:firstLine="708"/>
        <w:jc w:val="both"/>
        <w:rPr>
          <w:rFonts w:ascii="Times New Roman" w:hAnsi="Times New Roman" w:cs="Times New Roman"/>
          <w:sz w:val="28"/>
          <w:szCs w:val="28"/>
        </w:rPr>
      </w:pPr>
      <w:r w:rsidRPr="0099092F">
        <w:rPr>
          <w:rFonts w:ascii="Times New Roman" w:hAnsi="Times New Roman" w:cs="Times New Roman"/>
          <w:sz w:val="28"/>
          <w:szCs w:val="28"/>
        </w:rPr>
        <w:t xml:space="preserve">При анализе и оценке обоснованности расходов на закупки также целесообразно оценить качество планирования закупок заказчиком, в том числе путем анализа количества и объема вносимых изменений в первоначально утвержденный план-график закупок, а также ритмичность (равномерное распределение) закупок в течение года. </w:t>
      </w:r>
    </w:p>
    <w:p w:rsidR="00490935" w:rsidRDefault="003C5459" w:rsidP="00E770FD">
      <w:pPr>
        <w:spacing w:after="0" w:line="240" w:lineRule="auto"/>
        <w:ind w:firstLine="708"/>
        <w:jc w:val="both"/>
        <w:rPr>
          <w:rFonts w:ascii="Times New Roman" w:hAnsi="Times New Roman" w:cs="Times New Roman"/>
          <w:sz w:val="28"/>
          <w:szCs w:val="28"/>
        </w:rPr>
      </w:pPr>
      <w:r w:rsidRPr="0099092F">
        <w:rPr>
          <w:rFonts w:ascii="Times New Roman" w:hAnsi="Times New Roman" w:cs="Times New Roman"/>
          <w:sz w:val="28"/>
          <w:szCs w:val="28"/>
        </w:rPr>
        <w:t>4.</w:t>
      </w:r>
      <w:r w:rsidR="00631719">
        <w:rPr>
          <w:rFonts w:ascii="Times New Roman" w:hAnsi="Times New Roman" w:cs="Times New Roman"/>
          <w:sz w:val="28"/>
          <w:szCs w:val="28"/>
        </w:rPr>
        <w:t>2</w:t>
      </w:r>
      <w:r w:rsidRPr="0099092F">
        <w:rPr>
          <w:rFonts w:ascii="Times New Roman" w:hAnsi="Times New Roman" w:cs="Times New Roman"/>
          <w:sz w:val="28"/>
          <w:szCs w:val="28"/>
        </w:rPr>
        <w:t xml:space="preserve">.4. </w:t>
      </w:r>
      <w:proofErr w:type="gramStart"/>
      <w:r w:rsidRPr="0099092F">
        <w:rPr>
          <w:rFonts w:ascii="Times New Roman" w:hAnsi="Times New Roman" w:cs="Times New Roman"/>
          <w:sz w:val="28"/>
          <w:szCs w:val="28"/>
        </w:rPr>
        <w:t>Проверка своевременности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учетом сроков (периодичности) осуществления закупок по утвержденным</w:t>
      </w:r>
      <w:r>
        <w:t xml:space="preserve"> </w:t>
      </w:r>
      <w:r w:rsidRPr="00490935">
        <w:rPr>
          <w:rFonts w:ascii="Times New Roman" w:hAnsi="Times New Roman" w:cs="Times New Roman"/>
          <w:sz w:val="28"/>
          <w:szCs w:val="28"/>
        </w:rPr>
        <w:t>планам-графикам закупок, срока действия закона (решения) о бюджете на очередной финансовый год и плановый период в соответствии с положениями Федерального закона № 44-ФЗ</w:t>
      </w:r>
      <w:proofErr w:type="gramEnd"/>
      <w:r w:rsidRPr="00490935">
        <w:rPr>
          <w:rFonts w:ascii="Times New Roman" w:hAnsi="Times New Roman" w:cs="Times New Roman"/>
          <w:sz w:val="28"/>
          <w:szCs w:val="28"/>
        </w:rPr>
        <w:t xml:space="preserve"> и Бюджетного кодекса Российской Федерации.</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 При анализе и оценке своевременности расходов на закупки также целесообразно учитывать сезонность работ, услуг, длительность и непрерывность производственного цикла отдельных видов товаров, работ, услуг, наличие резерва времени для осуществления приемки товаров, работ, услуг, позволяющего поставщику, подрядчику, исполнителю устранить недостатки.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631719">
        <w:rPr>
          <w:rFonts w:ascii="Times New Roman" w:hAnsi="Times New Roman" w:cs="Times New Roman"/>
          <w:sz w:val="28"/>
          <w:szCs w:val="28"/>
        </w:rPr>
        <w:t>2</w:t>
      </w:r>
      <w:r w:rsidRPr="00490935">
        <w:rPr>
          <w:rFonts w:ascii="Times New Roman" w:hAnsi="Times New Roman" w:cs="Times New Roman"/>
          <w:sz w:val="28"/>
          <w:szCs w:val="28"/>
        </w:rPr>
        <w:t xml:space="preserve">.5. </w:t>
      </w:r>
      <w:proofErr w:type="gramStart"/>
      <w:r w:rsidRPr="00490935">
        <w:rPr>
          <w:rFonts w:ascii="Times New Roman" w:hAnsi="Times New Roman" w:cs="Times New Roman"/>
          <w:sz w:val="28"/>
          <w:szCs w:val="28"/>
        </w:rPr>
        <w:t xml:space="preserve">Под эффективностью расходов на закупки по планируемым к заключению, заключенным и исполненным контрактам понимается эффективное применение имеющихся ресурсов, 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 </w:t>
      </w:r>
      <w:proofErr w:type="gramEnd"/>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Оценка эффективности расходов на закупки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заданных результатов с использованием наименьшего объема средств (экономности).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При оценке эффективности расходов на закупки рекомендуется применять следующие показатели (как в целом по объекту аудита за отчетный период, так и по контрактной закупке):</w:t>
      </w:r>
    </w:p>
    <w:p w:rsidR="00490935" w:rsidRDefault="00490935" w:rsidP="007E2C34">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003C5459" w:rsidRPr="00490935">
        <w:rPr>
          <w:rFonts w:ascii="Times New Roman" w:hAnsi="Times New Roman" w:cs="Times New Roman"/>
          <w:sz w:val="28"/>
          <w:szCs w:val="28"/>
        </w:rPr>
        <w:t xml:space="preserve"> 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w:t>
      </w:r>
      <w:r w:rsidR="003C5459" w:rsidRPr="00490935">
        <w:rPr>
          <w:rFonts w:ascii="Times New Roman" w:hAnsi="Times New Roman" w:cs="Times New Roman"/>
          <w:sz w:val="28"/>
          <w:szCs w:val="28"/>
        </w:rPr>
        <w:lastRenderedPageBreak/>
        <w:t>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003C5459" w:rsidRPr="00490935">
        <w:rPr>
          <w:rFonts w:ascii="Times New Roman" w:hAnsi="Times New Roman" w:cs="Times New Roman"/>
          <w:sz w:val="28"/>
          <w:szCs w:val="28"/>
        </w:rPr>
        <w:t xml:space="preserve"> годности и т.п.); </w:t>
      </w:r>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экономия бюджетных сре</w:t>
      </w:r>
      <w:proofErr w:type="gramStart"/>
      <w:r w:rsidR="003C5459" w:rsidRPr="00490935">
        <w:rPr>
          <w:rFonts w:ascii="Times New Roman" w:hAnsi="Times New Roman" w:cs="Times New Roman"/>
          <w:sz w:val="28"/>
          <w:szCs w:val="28"/>
        </w:rPr>
        <w:t>дств в пр</w:t>
      </w:r>
      <w:proofErr w:type="gramEnd"/>
      <w:r w:rsidR="003C5459" w:rsidRPr="00490935">
        <w:rPr>
          <w:rFonts w:ascii="Times New Roman" w:hAnsi="Times New Roman" w:cs="Times New Roman"/>
          <w:sz w:val="28"/>
          <w:szCs w:val="28"/>
        </w:rPr>
        <w:t xml:space="preserve">оцессе осуществления закупок (определения поставщиков (исполнителей, подрядчиков) - это снижение начальной (максимальной) цены контрактов относительно цены заключенных контрактов; </w:t>
      </w:r>
    </w:p>
    <w:p w:rsidR="00490935" w:rsidRDefault="00490935" w:rsidP="00E770F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 </w:t>
      </w:r>
      <w:proofErr w:type="gramEnd"/>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экономия бюджетных сре</w:t>
      </w:r>
      <w:proofErr w:type="gramStart"/>
      <w:r w:rsidR="003C5459" w:rsidRPr="00490935">
        <w:rPr>
          <w:rFonts w:ascii="Times New Roman" w:hAnsi="Times New Roman" w:cs="Times New Roman"/>
          <w:sz w:val="28"/>
          <w:szCs w:val="28"/>
        </w:rPr>
        <w:t>дств пр</w:t>
      </w:r>
      <w:proofErr w:type="gramEnd"/>
      <w:r w:rsidR="003C5459" w:rsidRPr="00490935">
        <w:rPr>
          <w:rFonts w:ascii="Times New Roman" w:hAnsi="Times New Roman" w:cs="Times New Roman"/>
          <w:sz w:val="28"/>
          <w:szCs w:val="28"/>
        </w:rPr>
        <w:t xml:space="preserve">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путем суммирования указанных выше показателей экономии бюджетных средств.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При анализе конкуренции при осуществлении закупок за отчетный период рекомендуется применять следующие показатели: </w:t>
      </w:r>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C5459" w:rsidRPr="00490935">
        <w:rPr>
          <w:rFonts w:ascii="Times New Roman" w:hAnsi="Times New Roman" w:cs="Times New Roman"/>
          <w:sz w:val="28"/>
          <w:szCs w:val="28"/>
        </w:rPr>
        <w:t xml:space="preserve"> 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 </w:t>
      </w:r>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доля закупок у единственного поставщика (подрядчика, исполнителя) - это отношение закупок, осуществленных в соответствии со статьей 93 Федерального закона № 44-ФЗ, к общему объему закупок (в стоимостном выражении).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При этом необходимо исключить из расчетов изначально неконкурентные закупки (наличие ограниченного числа производителей и продавцов, отсутствие на рынке поставщиков, подрядчиков, исполнителей, </w:t>
      </w:r>
      <w:r w:rsidRPr="00490935">
        <w:rPr>
          <w:rFonts w:ascii="Times New Roman" w:hAnsi="Times New Roman" w:cs="Times New Roman"/>
          <w:sz w:val="28"/>
          <w:szCs w:val="28"/>
        </w:rPr>
        <w:lastRenderedPageBreak/>
        <w:t xml:space="preserve">способных выполнить контрактные обязательства, например, по крупным централизованным закупкам). </w:t>
      </w:r>
    </w:p>
    <w:p w:rsidR="00631719"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631719">
        <w:rPr>
          <w:rFonts w:ascii="Times New Roman" w:hAnsi="Times New Roman" w:cs="Times New Roman"/>
          <w:sz w:val="28"/>
          <w:szCs w:val="28"/>
        </w:rPr>
        <w:t>2</w:t>
      </w:r>
      <w:r w:rsidRPr="00490935">
        <w:rPr>
          <w:rFonts w:ascii="Times New Roman" w:hAnsi="Times New Roman" w:cs="Times New Roman"/>
          <w:sz w:val="28"/>
          <w:szCs w:val="28"/>
        </w:rPr>
        <w:t xml:space="preserve">.6. Под результативностью расходов на закупки понимается степень достижения заданных результатов обеспечения государственных нужд (наличие товаров, работ и услуг в запланированном количестве (объеме) и качестве) и целей осуществления закупок.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Оценка результативности расходов на закупки осуществляется с учетом принципа эффективности использования бюджетных средств, определенного статьей 34 Бюджетного кодекса Российской Федерации, согласно которому следует исходить из необходимости достижения наилучшего результата с использованием определенного бюджетом объема средств.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Оценка результативности расходов на закупки включает в себя проверку и анализ исполнения контрактов, а также анализ соблюдения принципа ответственности за</w:t>
      </w:r>
      <w:r>
        <w:t xml:space="preserve"> </w:t>
      </w:r>
      <w:r w:rsidRPr="00490935">
        <w:rPr>
          <w:rFonts w:ascii="Times New Roman" w:hAnsi="Times New Roman" w:cs="Times New Roman"/>
          <w:sz w:val="28"/>
          <w:szCs w:val="28"/>
        </w:rPr>
        <w:t>результативность обеспечения государственных (муниципальных) нужд.</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 Социально-экономический эффект использования бюджетных средств определяется на основе анализа степени удовлетворения государственных (муниципальных) нужд и достижения установленных целей осуществления закупок, на которые были использованы бюджетные средства.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4C5405">
        <w:rPr>
          <w:rFonts w:ascii="Times New Roman" w:hAnsi="Times New Roman" w:cs="Times New Roman"/>
          <w:sz w:val="28"/>
          <w:szCs w:val="28"/>
        </w:rPr>
        <w:t>2</w:t>
      </w:r>
      <w:r w:rsidRPr="00490935">
        <w:rPr>
          <w:rFonts w:ascii="Times New Roman" w:hAnsi="Times New Roman" w:cs="Times New Roman"/>
          <w:sz w:val="28"/>
          <w:szCs w:val="28"/>
        </w:rPr>
        <w:t>.7. При проведен</w:t>
      </w:r>
      <w:proofErr w:type="gramStart"/>
      <w:r w:rsidRPr="00490935">
        <w:rPr>
          <w:rFonts w:ascii="Times New Roman" w:hAnsi="Times New Roman" w:cs="Times New Roman"/>
          <w:sz w:val="28"/>
          <w:szCs w:val="28"/>
        </w:rPr>
        <w:t>ии ау</w:t>
      </w:r>
      <w:proofErr w:type="gramEnd"/>
      <w:r w:rsidRPr="00490935">
        <w:rPr>
          <w:rFonts w:ascii="Times New Roman" w:hAnsi="Times New Roman" w:cs="Times New Roman"/>
          <w:sz w:val="28"/>
          <w:szCs w:val="28"/>
        </w:rPr>
        <w:t xml:space="preserve">дита в сфере закупок также осуществляется выявление фактов завышения (занижения) цен на товары, работы, услуги, проверка формирования начальной (максимальной) цены контракта, цены контракта, заключаемого с единственным поставщиком (подрядчиком, исполнителем) с учетом соблюдения требований, предусмотренных статьей 22 Федерального закона № 44-ФЗ. </w:t>
      </w:r>
    </w:p>
    <w:p w:rsidR="00631719"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Для выявления фактов завышения (занижения) цены контракта осуществляется сопоставление анализируемой цены объекта аудита с ценой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с расчетом отклонения. </w:t>
      </w:r>
    </w:p>
    <w:p w:rsidR="00631719"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Расчет отклонения анализируемой цены объекта аудита от цены товаров, работ, услуг пр</w:t>
      </w:r>
      <w:r w:rsidR="00490935">
        <w:rPr>
          <w:rFonts w:ascii="Times New Roman" w:hAnsi="Times New Roman" w:cs="Times New Roman"/>
          <w:sz w:val="28"/>
          <w:szCs w:val="28"/>
        </w:rPr>
        <w:t xml:space="preserve">оизводится по формуле: </w:t>
      </w:r>
    </w:p>
    <w:p w:rsidR="00631719" w:rsidRDefault="00490935" w:rsidP="00631719">
      <w:pPr>
        <w:spacing w:before="120" w:after="0" w:line="240" w:lineRule="auto"/>
        <w:ind w:firstLine="709"/>
        <w:jc w:val="center"/>
        <w:rPr>
          <w:rFonts w:ascii="Times New Roman" w:hAnsi="Times New Roman" w:cs="Times New Roman"/>
          <w:sz w:val="28"/>
          <w:szCs w:val="28"/>
        </w:rPr>
      </w:pPr>
      <w:r w:rsidRPr="00631719">
        <w:rPr>
          <w:rFonts w:ascii="Times New Roman" w:hAnsi="Times New Roman" w:cs="Times New Roman"/>
          <w:sz w:val="28"/>
          <w:szCs w:val="28"/>
        </w:rPr>
        <w:t xml:space="preserve">0 = </w:t>
      </w:r>
      <w:proofErr w:type="spellStart"/>
      <w:r w:rsidRPr="00631719">
        <w:rPr>
          <w:rFonts w:ascii="Times New Roman" w:hAnsi="Times New Roman" w:cs="Times New Roman"/>
          <w:sz w:val="28"/>
          <w:szCs w:val="28"/>
        </w:rPr>
        <w:t>Ц</w:t>
      </w:r>
      <w:r w:rsidR="003C5459" w:rsidRPr="00631719">
        <w:rPr>
          <w:rFonts w:ascii="Times New Roman" w:hAnsi="Times New Roman" w:cs="Times New Roman"/>
          <w:sz w:val="28"/>
          <w:szCs w:val="28"/>
        </w:rPr>
        <w:t>аоа</w:t>
      </w:r>
      <w:proofErr w:type="spellEnd"/>
      <w:r w:rsidR="003C5459" w:rsidRPr="00631719">
        <w:rPr>
          <w:rFonts w:ascii="Times New Roman" w:hAnsi="Times New Roman" w:cs="Times New Roman"/>
          <w:sz w:val="28"/>
          <w:szCs w:val="28"/>
        </w:rPr>
        <w:t xml:space="preserve"> </w:t>
      </w:r>
      <w:r w:rsidR="00631719">
        <w:rPr>
          <w:rFonts w:ascii="Times New Roman" w:hAnsi="Times New Roman" w:cs="Times New Roman"/>
          <w:sz w:val="28"/>
          <w:szCs w:val="28"/>
        </w:rPr>
        <w:t>/</w:t>
      </w:r>
      <w:r w:rsidR="003C5459" w:rsidRPr="00631719">
        <w:rPr>
          <w:rFonts w:ascii="Times New Roman" w:hAnsi="Times New Roman" w:cs="Times New Roman"/>
          <w:sz w:val="28"/>
          <w:szCs w:val="28"/>
        </w:rPr>
        <w:t xml:space="preserve"> </w:t>
      </w:r>
      <w:proofErr w:type="spellStart"/>
      <w:r w:rsidR="003C5459" w:rsidRPr="00631719">
        <w:rPr>
          <w:rFonts w:ascii="Times New Roman" w:hAnsi="Times New Roman" w:cs="Times New Roman"/>
          <w:sz w:val="28"/>
          <w:szCs w:val="28"/>
        </w:rPr>
        <w:t>Цооа</w:t>
      </w:r>
      <w:proofErr w:type="spellEnd"/>
    </w:p>
    <w:p w:rsidR="00490935" w:rsidRDefault="003C5459" w:rsidP="00631719">
      <w:pPr>
        <w:spacing w:after="0" w:line="240" w:lineRule="auto"/>
        <w:jc w:val="both"/>
        <w:rPr>
          <w:rFonts w:ascii="Times New Roman" w:hAnsi="Times New Roman" w:cs="Times New Roman"/>
          <w:sz w:val="28"/>
          <w:szCs w:val="28"/>
        </w:rPr>
      </w:pPr>
      <w:r w:rsidRPr="00631719">
        <w:rPr>
          <w:rFonts w:ascii="Times New Roman" w:hAnsi="Times New Roman" w:cs="Times New Roman"/>
          <w:sz w:val="28"/>
          <w:szCs w:val="28"/>
        </w:rPr>
        <w:t xml:space="preserve"> где:</w:t>
      </w:r>
      <w:r w:rsidRPr="00490935">
        <w:rPr>
          <w:rFonts w:ascii="Times New Roman" w:hAnsi="Times New Roman" w:cs="Times New Roman"/>
          <w:sz w:val="28"/>
          <w:szCs w:val="28"/>
        </w:rPr>
        <w:t xml:space="preserve">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О - отклонение анализируемой цены объекта аудита от цены товаров, работ, услуг, определяемой и обоснованной посредством применения метода </w:t>
      </w:r>
      <w:r w:rsidRPr="00490935">
        <w:rPr>
          <w:rFonts w:ascii="Times New Roman" w:hAnsi="Times New Roman" w:cs="Times New Roman"/>
          <w:sz w:val="28"/>
          <w:szCs w:val="28"/>
        </w:rPr>
        <w:lastRenderedPageBreak/>
        <w:t xml:space="preserve">или нескольких методов, установленных статьей 22 Федерального закона № 44-ФЗ в процессе проведения аудита; </w:t>
      </w:r>
    </w:p>
    <w:p w:rsidR="00490935" w:rsidRDefault="003C5459" w:rsidP="00E770FD">
      <w:pPr>
        <w:spacing w:after="0" w:line="240" w:lineRule="auto"/>
        <w:ind w:firstLine="708"/>
        <w:jc w:val="both"/>
        <w:rPr>
          <w:rFonts w:ascii="Times New Roman" w:hAnsi="Times New Roman" w:cs="Times New Roman"/>
          <w:sz w:val="28"/>
          <w:szCs w:val="28"/>
        </w:rPr>
      </w:pPr>
      <w:proofErr w:type="spellStart"/>
      <w:r w:rsidRPr="00490935">
        <w:rPr>
          <w:rFonts w:ascii="Times New Roman" w:hAnsi="Times New Roman" w:cs="Times New Roman"/>
          <w:sz w:val="28"/>
          <w:szCs w:val="28"/>
        </w:rPr>
        <w:t>Цаоа</w:t>
      </w:r>
      <w:proofErr w:type="spellEnd"/>
      <w:r w:rsidRPr="00490935">
        <w:rPr>
          <w:rFonts w:ascii="Times New Roman" w:hAnsi="Times New Roman" w:cs="Times New Roman"/>
          <w:sz w:val="28"/>
          <w:szCs w:val="28"/>
        </w:rPr>
        <w:t xml:space="preserve"> - анализируемая цена объекта аудита; </w:t>
      </w:r>
    </w:p>
    <w:p w:rsidR="00490935" w:rsidRDefault="003C5459" w:rsidP="00E770FD">
      <w:pPr>
        <w:spacing w:after="0" w:line="240" w:lineRule="auto"/>
        <w:ind w:firstLine="708"/>
        <w:jc w:val="both"/>
        <w:rPr>
          <w:rFonts w:ascii="Times New Roman" w:hAnsi="Times New Roman" w:cs="Times New Roman"/>
          <w:sz w:val="28"/>
          <w:szCs w:val="28"/>
        </w:rPr>
      </w:pPr>
      <w:proofErr w:type="spellStart"/>
      <w:r w:rsidRPr="00490935">
        <w:rPr>
          <w:rFonts w:ascii="Times New Roman" w:hAnsi="Times New Roman" w:cs="Times New Roman"/>
          <w:sz w:val="28"/>
          <w:szCs w:val="28"/>
        </w:rPr>
        <w:t>Цооа</w:t>
      </w:r>
      <w:proofErr w:type="spellEnd"/>
      <w:r w:rsidRPr="00490935">
        <w:rPr>
          <w:rFonts w:ascii="Times New Roman" w:hAnsi="Times New Roman" w:cs="Times New Roman"/>
          <w:sz w:val="28"/>
          <w:szCs w:val="28"/>
        </w:rPr>
        <w:t xml:space="preserve"> - цена товаров, работ, услуг, определенная и обоснованная посредством применения метода или нескольких методов, установленных статьей 22 Федерального закона № 44-ФЗ в процессе проведения аудита. </w:t>
      </w:r>
    </w:p>
    <w:p w:rsidR="00631719"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Отличие анализируемой цены объекта аудита от цены товаров, работ, услуг, определяемой и обоснованной посредством применения метода или нескольких методов, установленных статьей 22 Федерального закона № 44-ФЗ, признается завышенной (заниженной), если отклонение в большую или меньшую сторону составляет более 25%.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Такое отличие свидетельствует о факте завышения (занижения) цены контракта объектом аудита соответственно.</w:t>
      </w:r>
    </w:p>
    <w:p w:rsidR="00631719" w:rsidRDefault="00631719"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3C5459" w:rsidRPr="00490935">
        <w:rPr>
          <w:rFonts w:ascii="Times New Roman" w:hAnsi="Times New Roman" w:cs="Times New Roman"/>
          <w:sz w:val="28"/>
          <w:szCs w:val="28"/>
        </w:rPr>
        <w:t xml:space="preserve">.8. Выявление признаков незаконных действий. </w:t>
      </w:r>
    </w:p>
    <w:p w:rsidR="00631719"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Выявление незаконных действий (бездействий) со стороны участников контрактной системы в сфере закупок, имеющих признаки состава преступления, влекущих за собой уголовную ответственность, не является основной целью проведения аудита в сфере закупок.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Вместе с тем необходимо учитывать факторы риска, связанные с нарушением законодательства в сфере закупок, которые могут привести к необходимости принятия мер реагирования в соответствии с уголовным законодательством, и отслеживать их при выполнении контрольных процедур. </w:t>
      </w:r>
    </w:p>
    <w:p w:rsidR="00490935" w:rsidRDefault="00631719" w:rsidP="00631719">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3C5459" w:rsidRPr="00490935">
        <w:rPr>
          <w:rFonts w:ascii="Times New Roman" w:hAnsi="Times New Roman" w:cs="Times New Roman"/>
          <w:sz w:val="28"/>
          <w:szCs w:val="28"/>
        </w:rPr>
        <w:t xml:space="preserve">. На заключительном этапе обобщаются результаты проведенного аудита в сфере закупок, устанавливаются причины выявленных отклонений, нарушений и недостатков, формируется отчет.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631719">
        <w:rPr>
          <w:rFonts w:ascii="Times New Roman" w:hAnsi="Times New Roman" w:cs="Times New Roman"/>
          <w:sz w:val="28"/>
          <w:szCs w:val="28"/>
        </w:rPr>
        <w:t>3</w:t>
      </w:r>
      <w:r w:rsidRPr="00490935">
        <w:rPr>
          <w:rFonts w:ascii="Times New Roman" w:hAnsi="Times New Roman" w:cs="Times New Roman"/>
          <w:sz w:val="28"/>
          <w:szCs w:val="28"/>
        </w:rPr>
        <w:t xml:space="preserve">.1. </w:t>
      </w:r>
      <w:proofErr w:type="gramStart"/>
      <w:r w:rsidRPr="00490935">
        <w:rPr>
          <w:rFonts w:ascii="Times New Roman" w:hAnsi="Times New Roman" w:cs="Times New Roman"/>
          <w:sz w:val="28"/>
          <w:szCs w:val="28"/>
        </w:rPr>
        <w:t>В случае если при проведении аудита в сфере закупок выявлены отклонения, нарушения и недостатки, а сделанные выводы указывают на возможность существенно повысить качество и результаты работы объектов аудита, в отчет (заключение) о результатах аудита в сфере закупок включаются предложения (рекомендации) Контрольно-счетно</w:t>
      </w:r>
      <w:r w:rsidR="00490935">
        <w:rPr>
          <w:rFonts w:ascii="Times New Roman" w:hAnsi="Times New Roman" w:cs="Times New Roman"/>
          <w:sz w:val="28"/>
          <w:szCs w:val="28"/>
        </w:rPr>
        <w:t>го</w:t>
      </w:r>
      <w:r w:rsidRPr="00490935">
        <w:rPr>
          <w:rFonts w:ascii="Times New Roman" w:hAnsi="Times New Roman" w:cs="Times New Roman"/>
          <w:sz w:val="28"/>
          <w:szCs w:val="28"/>
        </w:rPr>
        <w:t xml:space="preserve"> </w:t>
      </w:r>
      <w:r w:rsidR="00490935">
        <w:rPr>
          <w:rFonts w:ascii="Times New Roman" w:hAnsi="Times New Roman" w:cs="Times New Roman"/>
          <w:sz w:val="28"/>
          <w:szCs w:val="28"/>
        </w:rPr>
        <w:t>органа</w:t>
      </w:r>
      <w:r w:rsidRPr="00490935">
        <w:rPr>
          <w:rFonts w:ascii="Times New Roman" w:hAnsi="Times New Roman" w:cs="Times New Roman"/>
          <w:sz w:val="28"/>
          <w:szCs w:val="28"/>
        </w:rPr>
        <w:t>, направленные на устранение выявленных отклонений, нарушений и недостатков, совершенствование деятельности объекта аудита, а также на совершенствование контрактной системы</w:t>
      </w:r>
      <w:proofErr w:type="gramEnd"/>
      <w:r w:rsidRPr="00490935">
        <w:rPr>
          <w:rFonts w:ascii="Times New Roman" w:hAnsi="Times New Roman" w:cs="Times New Roman"/>
          <w:sz w:val="28"/>
          <w:szCs w:val="28"/>
        </w:rPr>
        <w:t xml:space="preserve"> в сфере закупок.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631719">
        <w:rPr>
          <w:rFonts w:ascii="Times New Roman" w:hAnsi="Times New Roman" w:cs="Times New Roman"/>
          <w:sz w:val="28"/>
          <w:szCs w:val="28"/>
        </w:rPr>
        <w:t>3</w:t>
      </w:r>
      <w:r w:rsidRPr="00490935">
        <w:rPr>
          <w:rFonts w:ascii="Times New Roman" w:hAnsi="Times New Roman" w:cs="Times New Roman"/>
          <w:sz w:val="28"/>
          <w:szCs w:val="28"/>
        </w:rPr>
        <w:t xml:space="preserve">.2. Содержание предложений (рекомендаций) должно соответствовать поставленным целям аудита в сфере закупок и основываться на заключениях и выводах, сделанных по его результатам. </w:t>
      </w:r>
    </w:p>
    <w:p w:rsidR="00490935"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Предложения (рекомендации) необходимо формулировать таким образом, чтобы они были: </w:t>
      </w:r>
    </w:p>
    <w:p w:rsidR="00490935"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направлены на устранение выявленных отклонений, нарушений и недостатков, а также причин их возникновения; ориентированы на принятие объектами аудита конкретных мер по устранению выявленных отклонений, нарушений и недостатков; </w:t>
      </w:r>
    </w:p>
    <w:p w:rsidR="00461A63" w:rsidRDefault="00490935"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C5459" w:rsidRPr="00490935">
        <w:rPr>
          <w:rFonts w:ascii="Times New Roman" w:hAnsi="Times New Roman" w:cs="Times New Roman"/>
          <w:sz w:val="28"/>
          <w:szCs w:val="28"/>
        </w:rPr>
        <w:t xml:space="preserve"> направлены на получение результатов от их внедрения, которые можно оценить или измерить; </w:t>
      </w:r>
    </w:p>
    <w:p w:rsidR="00461A63" w:rsidRDefault="00461A63"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3C5459" w:rsidRPr="00490935">
        <w:rPr>
          <w:rFonts w:ascii="Times New Roman" w:hAnsi="Times New Roman" w:cs="Times New Roman"/>
          <w:sz w:val="28"/>
          <w:szCs w:val="28"/>
        </w:rPr>
        <w:t>достаточными</w:t>
      </w:r>
      <w:proofErr w:type="gramEnd"/>
      <w:r w:rsidR="003C5459" w:rsidRPr="00490935">
        <w:rPr>
          <w:rFonts w:ascii="Times New Roman" w:hAnsi="Times New Roman" w:cs="Times New Roman"/>
          <w:sz w:val="28"/>
          <w:szCs w:val="28"/>
        </w:rPr>
        <w:t xml:space="preserve"> и простыми по форме. </w:t>
      </w:r>
    </w:p>
    <w:p w:rsidR="00461A63"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 xml:space="preserve">Также рекомендуется обосновать необходимость проведения комплекса мероприятий для системного устранения отклонений, нарушений и недостатков, которые позволят повысить эффективность деятельности объекта аудита в сфере закупок. </w:t>
      </w:r>
    </w:p>
    <w:p w:rsidR="00461A63" w:rsidRDefault="003C5459" w:rsidP="00E770FD">
      <w:pPr>
        <w:spacing w:after="0" w:line="240" w:lineRule="auto"/>
        <w:ind w:firstLine="708"/>
        <w:jc w:val="both"/>
        <w:rPr>
          <w:rFonts w:ascii="Times New Roman" w:hAnsi="Times New Roman" w:cs="Times New Roman"/>
          <w:sz w:val="28"/>
          <w:szCs w:val="28"/>
        </w:rPr>
      </w:pPr>
      <w:r w:rsidRPr="00490935">
        <w:rPr>
          <w:rFonts w:ascii="Times New Roman" w:hAnsi="Times New Roman" w:cs="Times New Roman"/>
          <w:sz w:val="28"/>
          <w:szCs w:val="28"/>
        </w:rPr>
        <w:t>4.</w:t>
      </w:r>
      <w:r w:rsidR="007E2C34">
        <w:rPr>
          <w:rFonts w:ascii="Times New Roman" w:hAnsi="Times New Roman" w:cs="Times New Roman"/>
          <w:sz w:val="28"/>
          <w:szCs w:val="28"/>
        </w:rPr>
        <w:t>3</w:t>
      </w:r>
      <w:r w:rsidRPr="00490935">
        <w:rPr>
          <w:rFonts w:ascii="Times New Roman" w:hAnsi="Times New Roman" w:cs="Times New Roman"/>
          <w:sz w:val="28"/>
          <w:szCs w:val="28"/>
        </w:rPr>
        <w:t>.3. Обобщенные результаты аудита в сфере закупок содержат:</w:t>
      </w:r>
    </w:p>
    <w:p w:rsidR="00461A63" w:rsidRDefault="00461A63"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выводы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461A63" w:rsidRDefault="00461A63"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выводы о причинах выявленных отклонения, нарушений и недостатков в сфере закупок; </w:t>
      </w:r>
    </w:p>
    <w:p w:rsidR="00461A63" w:rsidRDefault="00461A63" w:rsidP="00E77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5459" w:rsidRPr="00490935">
        <w:rPr>
          <w:rFonts w:ascii="Times New Roman" w:hAnsi="Times New Roman" w:cs="Times New Roman"/>
          <w:sz w:val="28"/>
          <w:szCs w:val="28"/>
        </w:rPr>
        <w:t xml:space="preserve">предложения, направленные на устранение выявленных нарушений недостатков. </w:t>
      </w:r>
    </w:p>
    <w:p w:rsidR="00C01CFE" w:rsidRDefault="00C01CFE" w:rsidP="00E770FD">
      <w:pPr>
        <w:spacing w:after="0" w:line="240" w:lineRule="auto"/>
        <w:ind w:firstLine="708"/>
        <w:jc w:val="both"/>
        <w:rPr>
          <w:rFonts w:ascii="Times New Roman" w:hAnsi="Times New Roman" w:cs="Times New Roman"/>
          <w:sz w:val="28"/>
          <w:szCs w:val="28"/>
        </w:rPr>
      </w:pPr>
    </w:p>
    <w:p w:rsidR="005A6C77" w:rsidRPr="005A6C77" w:rsidRDefault="005A6C77" w:rsidP="001F6404">
      <w:pPr>
        <w:pStyle w:val="a3"/>
        <w:numPr>
          <w:ilvl w:val="0"/>
          <w:numId w:val="3"/>
        </w:numPr>
        <w:spacing w:after="0" w:line="240" w:lineRule="auto"/>
        <w:ind w:left="714" w:hanging="357"/>
        <w:contextualSpacing w:val="0"/>
        <w:rPr>
          <w:rFonts w:ascii="Times New Roman" w:hAnsi="Times New Roman" w:cs="Times New Roman"/>
          <w:b/>
          <w:sz w:val="28"/>
          <w:szCs w:val="28"/>
        </w:rPr>
      </w:pPr>
      <w:r w:rsidRPr="005A6C77">
        <w:rPr>
          <w:rFonts w:ascii="Times New Roman" w:hAnsi="Times New Roman" w:cs="Times New Roman"/>
          <w:b/>
          <w:sz w:val="28"/>
          <w:szCs w:val="28"/>
        </w:rPr>
        <w:t>Контроль реализации предложений Контрольно-счетным органом, формирование и размещение обобщенной информации в единой информационной системе</w:t>
      </w:r>
    </w:p>
    <w:p w:rsidR="00C01CFE" w:rsidRPr="005A6C77" w:rsidRDefault="00C01CFE" w:rsidP="001F6404">
      <w:pPr>
        <w:spacing w:before="120" w:after="0" w:line="240" w:lineRule="auto"/>
        <w:ind w:firstLine="851"/>
        <w:jc w:val="both"/>
        <w:rPr>
          <w:rFonts w:ascii="Times New Roman" w:hAnsi="Times New Roman" w:cs="Times New Roman"/>
          <w:sz w:val="28"/>
          <w:szCs w:val="28"/>
        </w:rPr>
      </w:pPr>
      <w:r w:rsidRPr="005A6C77">
        <w:rPr>
          <w:rFonts w:ascii="Times New Roman" w:hAnsi="Times New Roman" w:cs="Times New Roman"/>
          <w:sz w:val="28"/>
          <w:szCs w:val="28"/>
        </w:rPr>
        <w:t xml:space="preserve">5.1. </w:t>
      </w:r>
      <w:proofErr w:type="gramStart"/>
      <w:r w:rsidRPr="005A6C77">
        <w:rPr>
          <w:rFonts w:ascii="Times New Roman" w:hAnsi="Times New Roman" w:cs="Times New Roman"/>
          <w:sz w:val="28"/>
          <w:szCs w:val="28"/>
        </w:rPr>
        <w:t>В соответствии со статьей 98 Федерального закона № 44-ФЗ Контрольно-счетн</w:t>
      </w:r>
      <w:r w:rsidR="00F909AB">
        <w:rPr>
          <w:rFonts w:ascii="Times New Roman" w:hAnsi="Times New Roman" w:cs="Times New Roman"/>
          <w:sz w:val="28"/>
          <w:szCs w:val="28"/>
        </w:rPr>
        <w:t>ый</w:t>
      </w:r>
      <w:r w:rsidRPr="005A6C77">
        <w:rPr>
          <w:rFonts w:ascii="Times New Roman" w:hAnsi="Times New Roman" w:cs="Times New Roman"/>
          <w:sz w:val="28"/>
          <w:szCs w:val="28"/>
        </w:rPr>
        <w:t xml:space="preserve"> </w:t>
      </w:r>
      <w:r w:rsidR="00F909AB">
        <w:rPr>
          <w:rFonts w:ascii="Times New Roman" w:hAnsi="Times New Roman" w:cs="Times New Roman"/>
          <w:sz w:val="28"/>
          <w:szCs w:val="28"/>
        </w:rPr>
        <w:t>орган</w:t>
      </w:r>
      <w:r w:rsidRPr="005A6C77">
        <w:rPr>
          <w:rFonts w:ascii="Times New Roman" w:hAnsi="Times New Roman" w:cs="Times New Roman"/>
          <w:sz w:val="28"/>
          <w:szCs w:val="28"/>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обобщенную информацию</w:t>
      </w:r>
      <w:proofErr w:type="gramEnd"/>
      <w:r w:rsidRPr="005A6C77">
        <w:rPr>
          <w:rFonts w:ascii="Times New Roman" w:hAnsi="Times New Roman" w:cs="Times New Roman"/>
          <w:sz w:val="28"/>
          <w:szCs w:val="28"/>
        </w:rPr>
        <w:t xml:space="preserve"> о таких результатах. </w:t>
      </w:r>
    </w:p>
    <w:p w:rsidR="00C01CFE" w:rsidRPr="005A6C77" w:rsidRDefault="00C01CFE" w:rsidP="00F909AB">
      <w:pPr>
        <w:spacing w:after="0" w:line="240" w:lineRule="auto"/>
        <w:ind w:firstLine="851"/>
        <w:jc w:val="both"/>
        <w:rPr>
          <w:rFonts w:ascii="Times New Roman" w:hAnsi="Times New Roman" w:cs="Times New Roman"/>
          <w:color w:val="FF0000"/>
          <w:sz w:val="28"/>
          <w:szCs w:val="28"/>
        </w:rPr>
      </w:pPr>
      <w:r w:rsidRPr="005A6C77">
        <w:rPr>
          <w:rFonts w:ascii="Times New Roman" w:hAnsi="Times New Roman" w:cs="Times New Roman"/>
          <w:sz w:val="28"/>
          <w:szCs w:val="28"/>
        </w:rPr>
        <w:t>5.1.1. Должностное лицо Контрольно-счетно</w:t>
      </w:r>
      <w:r w:rsidR="005A6C77" w:rsidRPr="005A6C77">
        <w:rPr>
          <w:rFonts w:ascii="Times New Roman" w:hAnsi="Times New Roman" w:cs="Times New Roman"/>
          <w:sz w:val="28"/>
          <w:szCs w:val="28"/>
        </w:rPr>
        <w:t>го органа</w:t>
      </w:r>
      <w:r w:rsidRPr="005A6C77">
        <w:rPr>
          <w:rFonts w:ascii="Times New Roman" w:hAnsi="Times New Roman" w:cs="Times New Roman"/>
          <w:sz w:val="28"/>
          <w:szCs w:val="28"/>
        </w:rPr>
        <w:t xml:space="preserve"> формирует обобщенную информацию по результатам аудита в сфере закупок (далее – обобщенная информация) по форме согласно приложению </w:t>
      </w:r>
      <w:r w:rsidR="004C5405">
        <w:rPr>
          <w:rFonts w:ascii="Times New Roman" w:hAnsi="Times New Roman" w:cs="Times New Roman"/>
          <w:sz w:val="28"/>
          <w:szCs w:val="28"/>
        </w:rPr>
        <w:t>2</w:t>
      </w:r>
      <w:r w:rsidRPr="004C5405">
        <w:rPr>
          <w:rFonts w:ascii="Times New Roman" w:hAnsi="Times New Roman" w:cs="Times New Roman"/>
          <w:sz w:val="28"/>
          <w:szCs w:val="28"/>
        </w:rPr>
        <w:t xml:space="preserve"> к Стандарту.</w:t>
      </w:r>
      <w:r w:rsidRPr="004C5405">
        <w:rPr>
          <w:sz w:val="28"/>
          <w:szCs w:val="28"/>
        </w:rPr>
        <w:t xml:space="preserve"> </w:t>
      </w:r>
    </w:p>
    <w:p w:rsidR="00C01CFE" w:rsidRPr="005A6C77" w:rsidRDefault="00C01CFE" w:rsidP="00F909AB">
      <w:pPr>
        <w:spacing w:after="0" w:line="240" w:lineRule="auto"/>
        <w:ind w:firstLine="851"/>
        <w:jc w:val="both"/>
        <w:rPr>
          <w:rFonts w:ascii="Times New Roman" w:hAnsi="Times New Roman" w:cs="Times New Roman"/>
          <w:sz w:val="28"/>
          <w:szCs w:val="28"/>
        </w:rPr>
      </w:pPr>
      <w:r w:rsidRPr="005A6C77">
        <w:rPr>
          <w:rFonts w:ascii="Times New Roman" w:hAnsi="Times New Roman" w:cs="Times New Roman"/>
          <w:sz w:val="28"/>
          <w:szCs w:val="28"/>
        </w:rPr>
        <w:t xml:space="preserve">5.1.2. При формировании обобщенной информации могут использоваться данные федерального органа исполнительной власти по регулированию контрактной системы в сфере закупок, контрольных органов в сфере закупок, а также результаты общественного </w:t>
      </w:r>
      <w:proofErr w:type="gramStart"/>
      <w:r w:rsidRPr="005A6C77">
        <w:rPr>
          <w:rFonts w:ascii="Times New Roman" w:hAnsi="Times New Roman" w:cs="Times New Roman"/>
          <w:sz w:val="28"/>
          <w:szCs w:val="28"/>
        </w:rPr>
        <w:t>контроля за</w:t>
      </w:r>
      <w:proofErr w:type="gramEnd"/>
      <w:r w:rsidRPr="005A6C77">
        <w:rPr>
          <w:rFonts w:ascii="Times New Roman" w:hAnsi="Times New Roman" w:cs="Times New Roman"/>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 </w:t>
      </w:r>
    </w:p>
    <w:p w:rsidR="00C01CFE" w:rsidRPr="005A6C77" w:rsidRDefault="00C01CFE" w:rsidP="00F909AB">
      <w:pPr>
        <w:spacing w:after="0" w:line="240" w:lineRule="auto"/>
        <w:ind w:firstLine="851"/>
        <w:jc w:val="both"/>
        <w:rPr>
          <w:rFonts w:ascii="Times New Roman" w:hAnsi="Times New Roman" w:cs="Times New Roman"/>
          <w:sz w:val="28"/>
          <w:szCs w:val="28"/>
        </w:rPr>
      </w:pPr>
      <w:r w:rsidRPr="005A6C77">
        <w:rPr>
          <w:rFonts w:ascii="Times New Roman" w:hAnsi="Times New Roman" w:cs="Times New Roman"/>
          <w:sz w:val="28"/>
          <w:szCs w:val="28"/>
        </w:rPr>
        <w:t>5.1.3. Обобщенная информация по результатам аудита в сфере закупок размещается в единой информационной системе в соответствии с требованиями статей 4 и 98 Федерального закона № 44-ФЗ.</w:t>
      </w:r>
    </w:p>
    <w:p w:rsidR="00C01CFE" w:rsidRDefault="00C01CFE" w:rsidP="00C01CFE">
      <w:pPr>
        <w:spacing w:after="0"/>
        <w:ind w:firstLine="851"/>
        <w:jc w:val="both"/>
        <w:rPr>
          <w:rFonts w:ascii="Times New Roman" w:hAnsi="Times New Roman" w:cs="Times New Roman"/>
          <w:sz w:val="24"/>
          <w:szCs w:val="24"/>
        </w:rPr>
      </w:pPr>
    </w:p>
    <w:p w:rsidR="00C01CFE" w:rsidRDefault="00C01CFE" w:rsidP="00E770FD">
      <w:pPr>
        <w:spacing w:after="0" w:line="240" w:lineRule="auto"/>
        <w:ind w:firstLine="708"/>
        <w:jc w:val="both"/>
        <w:rPr>
          <w:rFonts w:ascii="Times New Roman" w:hAnsi="Times New Roman" w:cs="Times New Roman"/>
          <w:sz w:val="28"/>
          <w:szCs w:val="28"/>
        </w:rPr>
      </w:pPr>
    </w:p>
    <w:p w:rsidR="00306889" w:rsidRDefault="00306889" w:rsidP="00E770FD">
      <w:pPr>
        <w:spacing w:after="0" w:line="240" w:lineRule="auto"/>
        <w:ind w:firstLine="708"/>
        <w:jc w:val="both"/>
        <w:rPr>
          <w:rFonts w:ascii="Times New Roman" w:hAnsi="Times New Roman" w:cs="Times New Roman"/>
          <w:sz w:val="28"/>
          <w:szCs w:val="28"/>
        </w:rPr>
      </w:pPr>
    </w:p>
    <w:p w:rsidR="00F909AB" w:rsidRDefault="00F909AB" w:rsidP="00E770FD">
      <w:pPr>
        <w:spacing w:after="0" w:line="240" w:lineRule="auto"/>
        <w:ind w:firstLine="708"/>
        <w:jc w:val="both"/>
        <w:rPr>
          <w:rFonts w:ascii="Times New Roman" w:hAnsi="Times New Roman" w:cs="Times New Roman"/>
          <w:sz w:val="28"/>
          <w:szCs w:val="28"/>
        </w:rPr>
      </w:pPr>
    </w:p>
    <w:p w:rsidR="007E2C34" w:rsidRDefault="007E2C34" w:rsidP="00E770FD">
      <w:pPr>
        <w:spacing w:after="0" w:line="240" w:lineRule="auto"/>
        <w:ind w:firstLine="708"/>
        <w:jc w:val="both"/>
        <w:rPr>
          <w:rFonts w:ascii="Times New Roman" w:hAnsi="Times New Roman" w:cs="Times New Roman"/>
          <w:sz w:val="28"/>
          <w:szCs w:val="28"/>
        </w:rPr>
      </w:pPr>
    </w:p>
    <w:p w:rsidR="007E2C34" w:rsidRDefault="007E2C34" w:rsidP="00E770FD">
      <w:pPr>
        <w:spacing w:after="0" w:line="240" w:lineRule="auto"/>
        <w:ind w:firstLine="708"/>
        <w:jc w:val="both"/>
        <w:rPr>
          <w:rFonts w:ascii="Times New Roman" w:hAnsi="Times New Roman" w:cs="Times New Roman"/>
          <w:sz w:val="28"/>
          <w:szCs w:val="28"/>
        </w:rPr>
      </w:pPr>
    </w:p>
    <w:p w:rsidR="007E2C34" w:rsidRDefault="007E2C34" w:rsidP="00E770FD">
      <w:pPr>
        <w:spacing w:after="0" w:line="240" w:lineRule="auto"/>
        <w:ind w:firstLine="708"/>
        <w:jc w:val="both"/>
        <w:rPr>
          <w:rFonts w:ascii="Times New Roman" w:hAnsi="Times New Roman" w:cs="Times New Roman"/>
          <w:sz w:val="28"/>
          <w:szCs w:val="28"/>
        </w:rPr>
      </w:pPr>
    </w:p>
    <w:p w:rsidR="007E2C34" w:rsidRDefault="007E2C34" w:rsidP="00E770FD">
      <w:pPr>
        <w:spacing w:after="0" w:line="240" w:lineRule="auto"/>
        <w:ind w:firstLine="708"/>
        <w:jc w:val="both"/>
        <w:rPr>
          <w:rFonts w:ascii="Times New Roman" w:hAnsi="Times New Roman" w:cs="Times New Roman"/>
          <w:sz w:val="28"/>
          <w:szCs w:val="28"/>
        </w:rPr>
      </w:pPr>
    </w:p>
    <w:p w:rsidR="00C01CFE" w:rsidRPr="00306889" w:rsidRDefault="00C01CFE" w:rsidP="00C01CFE">
      <w:pPr>
        <w:spacing w:after="0"/>
        <w:jc w:val="right"/>
        <w:rPr>
          <w:rFonts w:ascii="Times New Roman" w:hAnsi="Times New Roman" w:cs="Times New Roman"/>
          <w:sz w:val="28"/>
          <w:szCs w:val="28"/>
        </w:rPr>
      </w:pPr>
      <w:r w:rsidRPr="00306889">
        <w:rPr>
          <w:rFonts w:ascii="Times New Roman" w:hAnsi="Times New Roman" w:cs="Times New Roman"/>
          <w:sz w:val="28"/>
          <w:szCs w:val="28"/>
        </w:rPr>
        <w:lastRenderedPageBreak/>
        <w:t xml:space="preserve">Приложение 1 </w:t>
      </w:r>
    </w:p>
    <w:p w:rsidR="005A6C77" w:rsidRDefault="005A6C77" w:rsidP="00C01CFE">
      <w:pPr>
        <w:spacing w:after="0"/>
        <w:jc w:val="center"/>
        <w:rPr>
          <w:rFonts w:ascii="Times New Roman" w:hAnsi="Times New Roman" w:cs="Times New Roman"/>
          <w:sz w:val="28"/>
          <w:szCs w:val="28"/>
        </w:rPr>
      </w:pPr>
    </w:p>
    <w:p w:rsidR="00C01CFE" w:rsidRPr="00306889" w:rsidRDefault="00C01CFE" w:rsidP="00C01CFE">
      <w:pPr>
        <w:spacing w:after="0"/>
        <w:jc w:val="center"/>
        <w:rPr>
          <w:rFonts w:ascii="Times New Roman" w:hAnsi="Times New Roman" w:cs="Times New Roman"/>
          <w:sz w:val="28"/>
          <w:szCs w:val="28"/>
        </w:rPr>
      </w:pPr>
      <w:r w:rsidRPr="00306889">
        <w:rPr>
          <w:rFonts w:ascii="Times New Roman" w:hAnsi="Times New Roman" w:cs="Times New Roman"/>
          <w:sz w:val="28"/>
          <w:szCs w:val="28"/>
        </w:rPr>
        <w:t>Источники информации для проведения аудита в сфере закупок</w:t>
      </w:r>
    </w:p>
    <w:p w:rsidR="00C01CFE" w:rsidRPr="00306889" w:rsidRDefault="00C01CFE" w:rsidP="004C5405">
      <w:pPr>
        <w:spacing w:before="120"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1. Законодательство о контрактной системе, включая Федеральный закон № 44-ФЗ и иные нормативные правовые акты о контрактной системе в сфере закупок, в частности, принятые в соответствии с Планом мероприятий по реализации Федерального закона № 44-ФЗ, утвержденным Правительством Российской Федерации.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2. Внутренние документы заказчика: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либо документ о назначении конкурсного управляющего;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документ о создании и регламентации работы комиссии (комиссий) по осуществлению закупок (в случае если соответствующие полномочия не осуществляются уполномоченным органом или учреждением);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документ, регламентирующий процедуры планирования, обоснования и осуществления закупок;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w:t>
      </w:r>
      <w:proofErr w:type="gramStart"/>
      <w:r w:rsidRPr="00306889">
        <w:rPr>
          <w:rFonts w:ascii="Times New Roman" w:hAnsi="Times New Roman" w:cs="Times New Roman"/>
          <w:sz w:val="28"/>
          <w:szCs w:val="28"/>
        </w:rPr>
        <w:t>утвержденные</w:t>
      </w:r>
      <w:proofErr w:type="gramEnd"/>
      <w:r w:rsidRPr="00306889">
        <w:rPr>
          <w:rFonts w:ascii="Times New Roman" w:hAnsi="Times New Roman" w:cs="Times New Roman"/>
          <w:sz w:val="28"/>
          <w:szCs w:val="28"/>
        </w:rPr>
        <w:t xml:space="preserve"> план закупок и план-график;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документ, регламентирующий проведение заказчиком контроля в сфере закупок; </w:t>
      </w:r>
    </w:p>
    <w:p w:rsidR="00C01CFE" w:rsidRPr="00306889" w:rsidRDefault="00C01CFE" w:rsidP="00306889">
      <w:pPr>
        <w:spacing w:after="0" w:line="240" w:lineRule="auto"/>
        <w:ind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иные документы и информация в соответствии с целями проведения аудита в сфере закупок. </w:t>
      </w:r>
    </w:p>
    <w:p w:rsidR="00C01CFE" w:rsidRPr="00306889" w:rsidRDefault="00C01CFE" w:rsidP="00306889">
      <w:pPr>
        <w:pStyle w:val="a3"/>
        <w:numPr>
          <w:ilvl w:val="0"/>
          <w:numId w:val="2"/>
        </w:numPr>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Единая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на официальном сайте zakupki.gov.ru), а именно: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планы закупок;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планы-графики закупок;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информация о реализации планов и планов-графиков закупок;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реестр контрактов, включая копии заключенных контрактов;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реестр недобросовестных поставщиков (подрядчиков, исполнителей);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библиотека типовых контрактов, типовых условий контрактов;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реестр банковских гарантий;</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каталоги товаров, работ, услуг для обеспечения государственных и муниципальных нужд;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реестр плановых и внеплановых проверок, включая реестр жалоб, их результатов и выданных предписаний;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w:t>
      </w:r>
      <w:r w:rsidRPr="00306889">
        <w:rPr>
          <w:rFonts w:ascii="Times New Roman" w:hAnsi="Times New Roman" w:cs="Times New Roman"/>
          <w:sz w:val="28"/>
          <w:szCs w:val="28"/>
        </w:rPr>
        <w:lastRenderedPageBreak/>
        <w:t xml:space="preserve">органов управления государственными внебюджетными фондами, муниципальных органов;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отчеты заказчиков, предусмотренные Законом № 44-ФЗ;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извещения об осуществлении закупок, документация о закупках, проекты контрактов, размещаемые при объявлении о закупке, в том числе изменения и разъяснения к ним;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информация, содержащаяся в протоколах определения поставщиков (подрядчиков, исполнителей);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установленный Законом № 44-ФЗ размер;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результаты мониторинга закупок, аудита в сфере закупок, а также контроля в сфере закупок;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 иная информация и документы, размещение которых предусмотрено Законом № 44-ФЗ и принятыми в соответствии с ним нормативными правовыми актами.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4.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5. Официальные сайты заказчиков и информация, размещаемая на них, в том числе о планируемых закупках.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6. Печатные издания, в которых публикуется информация о планируемых закупках.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7. </w:t>
      </w:r>
      <w:proofErr w:type="gramStart"/>
      <w:r w:rsidRPr="00306889">
        <w:rPr>
          <w:rFonts w:ascii="Times New Roman" w:hAnsi="Times New Roman" w:cs="Times New Roman"/>
          <w:sz w:val="28"/>
          <w:szCs w:val="28"/>
        </w:rPr>
        <w:t>Документы, подтверждающие поставку товаров, выполнение работ, оказание услуг потребителю, в том числе отчеты о результатах отдельного этапа исполнения контракта, о поставленном товаре, выполненной работе или об оказанной услуге, заключения об экспертизе результатов, предусмотренных контрактом, акты приемки, платежные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товары</w:t>
      </w:r>
      <w:proofErr w:type="gramEnd"/>
      <w:r w:rsidRPr="00306889">
        <w:rPr>
          <w:rFonts w:ascii="Times New Roman" w:hAnsi="Times New Roman" w:cs="Times New Roman"/>
          <w:sz w:val="28"/>
          <w:szCs w:val="28"/>
        </w:rPr>
        <w:t xml:space="preserve">, работы и услуги достигли конечных потребителей, в интересах которых осуществлялась закупка.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8. Результаты предыдущих проверок соответствующих контрольных и надзорных органов.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9.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 </w:t>
      </w:r>
    </w:p>
    <w:p w:rsidR="00C01CFE" w:rsidRPr="00306889" w:rsidRDefault="00C01CFE" w:rsidP="00306889">
      <w:pPr>
        <w:pStyle w:val="a3"/>
        <w:spacing w:after="0" w:line="240" w:lineRule="auto"/>
        <w:ind w:left="0" w:firstLine="851"/>
        <w:jc w:val="both"/>
        <w:rPr>
          <w:rFonts w:ascii="Times New Roman" w:hAnsi="Times New Roman" w:cs="Times New Roman"/>
          <w:sz w:val="28"/>
          <w:szCs w:val="28"/>
        </w:rPr>
      </w:pPr>
      <w:r w:rsidRPr="00306889">
        <w:rPr>
          <w:rFonts w:ascii="Times New Roman" w:hAnsi="Times New Roman" w:cs="Times New Roman"/>
          <w:sz w:val="28"/>
          <w:szCs w:val="28"/>
        </w:rPr>
        <w:t xml:space="preserve">10. Интернет-сайты компаний-производителей товаров, работ, услуг. </w:t>
      </w:r>
    </w:p>
    <w:p w:rsidR="00406555" w:rsidRPr="004C5405" w:rsidRDefault="00C01CFE" w:rsidP="004C5405">
      <w:pPr>
        <w:pStyle w:val="a3"/>
        <w:spacing w:after="0" w:line="240" w:lineRule="auto"/>
        <w:ind w:left="0" w:firstLine="851"/>
        <w:jc w:val="both"/>
        <w:rPr>
          <w:rFonts w:ascii="Times New Roman" w:hAnsi="Times New Roman" w:cs="Times New Roman"/>
          <w:color w:val="FF0000"/>
          <w:sz w:val="28"/>
          <w:szCs w:val="28"/>
        </w:rPr>
        <w:sectPr w:rsidR="00406555" w:rsidRPr="004C5405" w:rsidSect="001F6404">
          <w:footerReference w:type="default" r:id="rId8"/>
          <w:pgSz w:w="11906" w:h="16838"/>
          <w:pgMar w:top="709" w:right="850" w:bottom="1134" w:left="1701" w:header="708" w:footer="708" w:gutter="0"/>
          <w:pgNumType w:start="0"/>
          <w:cols w:space="708"/>
          <w:titlePg/>
          <w:docGrid w:linePitch="360"/>
        </w:sectPr>
      </w:pPr>
      <w:r w:rsidRPr="00306889">
        <w:rPr>
          <w:rFonts w:ascii="Times New Roman" w:hAnsi="Times New Roman" w:cs="Times New Roman"/>
          <w:sz w:val="28"/>
          <w:szCs w:val="28"/>
        </w:rPr>
        <w:t>11. Иная информация (документы, сведения), полученная от экспертов и иных лиц, в том числе информация о складывающихся на товарных рынках ценах товаров, работ, услуг, закупаемых для обеспечения муниципальных нужд.</w:t>
      </w:r>
      <w:r w:rsidR="00406555">
        <w:t xml:space="preserve"> </w:t>
      </w:r>
    </w:p>
    <w:p w:rsidR="00C01CFE" w:rsidRPr="00A6665D" w:rsidRDefault="00C01CFE" w:rsidP="00C01CFE">
      <w:pPr>
        <w:spacing w:after="0"/>
        <w:jc w:val="right"/>
        <w:rPr>
          <w:rFonts w:ascii="Times New Roman" w:hAnsi="Times New Roman" w:cs="Times New Roman"/>
          <w:sz w:val="24"/>
          <w:szCs w:val="24"/>
        </w:rPr>
      </w:pPr>
      <w:r w:rsidRPr="00A6665D">
        <w:rPr>
          <w:rFonts w:ascii="Times New Roman" w:hAnsi="Times New Roman" w:cs="Times New Roman"/>
          <w:sz w:val="24"/>
          <w:szCs w:val="24"/>
        </w:rPr>
        <w:lastRenderedPageBreak/>
        <w:t>П</w:t>
      </w:r>
      <w:r w:rsidR="00F51550">
        <w:rPr>
          <w:rFonts w:ascii="Times New Roman" w:hAnsi="Times New Roman" w:cs="Times New Roman"/>
          <w:sz w:val="24"/>
          <w:szCs w:val="24"/>
        </w:rPr>
        <w:t>риложение 2</w:t>
      </w:r>
    </w:p>
    <w:p w:rsidR="00C01CFE" w:rsidRPr="00A6665D" w:rsidRDefault="00C01CFE" w:rsidP="00C01CFE">
      <w:pPr>
        <w:spacing w:after="0"/>
        <w:jc w:val="center"/>
        <w:rPr>
          <w:rFonts w:ascii="Times New Roman" w:hAnsi="Times New Roman" w:cs="Times New Roman"/>
          <w:sz w:val="24"/>
          <w:szCs w:val="24"/>
        </w:rPr>
      </w:pPr>
      <w:r w:rsidRPr="00A6665D">
        <w:rPr>
          <w:rFonts w:ascii="Times New Roman" w:hAnsi="Times New Roman" w:cs="Times New Roman"/>
          <w:sz w:val="24"/>
          <w:szCs w:val="24"/>
        </w:rPr>
        <w:t>Обобщенная информация о результатах аудита в сфере закупок</w:t>
      </w:r>
    </w:p>
    <w:p w:rsidR="00C01CFE" w:rsidRPr="00A6665D" w:rsidRDefault="00C01CFE" w:rsidP="00F51550">
      <w:pPr>
        <w:spacing w:after="0"/>
        <w:jc w:val="center"/>
        <w:rPr>
          <w:rFonts w:ascii="Times New Roman" w:hAnsi="Times New Roman" w:cs="Times New Roman"/>
          <w:sz w:val="24"/>
          <w:szCs w:val="24"/>
        </w:rPr>
      </w:pPr>
      <w:r w:rsidRPr="00A6665D">
        <w:rPr>
          <w:rFonts w:ascii="Times New Roman" w:hAnsi="Times New Roman" w:cs="Times New Roman"/>
          <w:sz w:val="24"/>
          <w:szCs w:val="24"/>
        </w:rPr>
        <w:t>за отчетный период</w:t>
      </w:r>
    </w:p>
    <w:tbl>
      <w:tblPr>
        <w:tblStyle w:val="a4"/>
        <w:tblW w:w="14709" w:type="dxa"/>
        <w:tblLook w:val="04A0" w:firstRow="1" w:lastRow="0" w:firstColumn="1" w:lastColumn="0" w:noHBand="0" w:noVBand="1"/>
      </w:tblPr>
      <w:tblGrid>
        <w:gridCol w:w="534"/>
        <w:gridCol w:w="8930"/>
        <w:gridCol w:w="5245"/>
      </w:tblGrid>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 </w:t>
            </w:r>
            <w:proofErr w:type="gramStart"/>
            <w:r w:rsidRPr="00A6665D">
              <w:rPr>
                <w:rFonts w:ascii="Times New Roman" w:hAnsi="Times New Roman" w:cs="Times New Roman"/>
                <w:sz w:val="20"/>
                <w:szCs w:val="20"/>
              </w:rPr>
              <w:t>п</w:t>
            </w:r>
            <w:proofErr w:type="gramEnd"/>
            <w:r w:rsidRPr="00A6665D">
              <w:rPr>
                <w:rFonts w:ascii="Times New Roman" w:hAnsi="Times New Roman" w:cs="Times New Roman"/>
                <w:sz w:val="20"/>
                <w:szCs w:val="20"/>
              </w:rPr>
              <w:t>/п</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Результаты аудита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Данные</w:t>
            </w:r>
          </w:p>
        </w:tc>
      </w:tr>
      <w:tr w:rsidR="00C01CFE" w:rsidRPr="00A6665D" w:rsidTr="00C01CFE">
        <w:trPr>
          <w:trHeight w:val="412"/>
        </w:trPr>
        <w:tc>
          <w:tcPr>
            <w:tcW w:w="14709" w:type="dxa"/>
            <w:gridSpan w:val="3"/>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Общая характеристика мероприятий</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1</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контрольных мероприятий, в рамках которых проводился аудит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проведенных мероприятий</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2</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объектов, в которых проводился аудит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объектов</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3</w:t>
            </w:r>
          </w:p>
        </w:tc>
        <w:tc>
          <w:tcPr>
            <w:tcW w:w="8930" w:type="dxa"/>
            <w:vAlign w:val="center"/>
          </w:tcPr>
          <w:p w:rsidR="00C01CFE" w:rsidRPr="00A6665D" w:rsidRDefault="00C01CFE" w:rsidP="00C01CFE">
            <w:pPr>
              <w:jc w:val="center"/>
              <w:rPr>
                <w:rFonts w:ascii="Times New Roman" w:hAnsi="Times New Roman" w:cs="Times New Roman"/>
                <w:sz w:val="20"/>
                <w:szCs w:val="20"/>
              </w:rPr>
            </w:pPr>
            <w:r>
              <w:rPr>
                <w:rFonts w:ascii="Times New Roman" w:hAnsi="Times New Roman" w:cs="Times New Roman"/>
                <w:sz w:val="20"/>
                <w:szCs w:val="20"/>
              </w:rPr>
              <w:t>Наименование</w:t>
            </w:r>
            <w:r w:rsidRPr="00A6665D">
              <w:rPr>
                <w:rFonts w:ascii="Times New Roman" w:hAnsi="Times New Roman" w:cs="Times New Roman"/>
                <w:sz w:val="20"/>
                <w:szCs w:val="20"/>
              </w:rPr>
              <w:t xml:space="preserve"> объектов, в которых в рамках контрольных мероприятий проводился аудит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наименование объекта (объектов)</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4</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и сумма контрактов на закупку, проверенных в рамках аудита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контрактов и сумма (тыс. руб.)</w:t>
            </w:r>
          </w:p>
        </w:tc>
      </w:tr>
      <w:tr w:rsidR="00C01CFE" w:rsidRPr="00A6665D" w:rsidTr="00C01CFE">
        <w:trPr>
          <w:trHeight w:val="491"/>
        </w:trPr>
        <w:tc>
          <w:tcPr>
            <w:tcW w:w="14709" w:type="dxa"/>
            <w:gridSpan w:val="3"/>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Выявленные нарушения</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общее количество нарушений</w:t>
            </w:r>
          </w:p>
        </w:tc>
      </w:tr>
      <w:tr w:rsidR="00C01CFE" w:rsidRPr="00A6665D" w:rsidTr="00C01CFE">
        <w:trPr>
          <w:trHeight w:val="341"/>
        </w:trPr>
        <w:tc>
          <w:tcPr>
            <w:tcW w:w="534" w:type="dxa"/>
            <w:vAlign w:val="center"/>
          </w:tcPr>
          <w:p w:rsidR="00C01CFE" w:rsidRPr="00A6665D" w:rsidRDefault="00C01CFE" w:rsidP="00C01CFE">
            <w:pPr>
              <w:jc w:val="center"/>
              <w:rPr>
                <w:rFonts w:ascii="Times New Roman" w:hAnsi="Times New Roman" w:cs="Times New Roman"/>
                <w:sz w:val="20"/>
                <w:szCs w:val="20"/>
              </w:rPr>
            </w:pPr>
          </w:p>
        </w:tc>
        <w:tc>
          <w:tcPr>
            <w:tcW w:w="14175" w:type="dxa"/>
            <w:gridSpan w:val="2"/>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в том числе в части проверки:</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5.1.</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организации закупок</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5.2.</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планирования закупок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(план закупок, план-график закупок, обоснование закупки)</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5.3.</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документации (извещения) о закупках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5.4.</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процедур закупок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5.5.</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заключенных контрактов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(соответствие контракта документации и предложению участника, сроки заключения контракта, обеспечение исполнение контракта)</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5.6.</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закупок у единственного поставщика, подрядчика, исполнителя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(обоснование и законность выбора способа осуществления закупки, расчет и обоснование цены </w:t>
            </w:r>
            <w:r w:rsidRPr="00A6665D">
              <w:rPr>
                <w:rFonts w:ascii="Times New Roman" w:hAnsi="Times New Roman" w:cs="Times New Roman"/>
                <w:sz w:val="20"/>
                <w:szCs w:val="20"/>
              </w:rPr>
              <w:lastRenderedPageBreak/>
              <w:t>контракта)</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lastRenderedPageBreak/>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lastRenderedPageBreak/>
              <w:t>5.7.</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 xml:space="preserve">исполнения контракта </w:t>
            </w:r>
          </w:p>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5.8.</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применения обеспечительных мер и мер ответственности по контракту</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5.9.</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иных нарушений, связанных с проведением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нарушений и краткая характеристика</w:t>
            </w:r>
          </w:p>
        </w:tc>
      </w:tr>
      <w:tr w:rsidR="00C01CFE" w:rsidRPr="00A6665D" w:rsidTr="00C01CFE">
        <w:trPr>
          <w:trHeight w:val="349"/>
        </w:trPr>
        <w:tc>
          <w:tcPr>
            <w:tcW w:w="14709" w:type="dxa"/>
            <w:gridSpan w:val="3"/>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Представления и обращения</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Pr>
                <w:rFonts w:ascii="Times New Roman" w:hAnsi="Times New Roman" w:cs="Times New Roman"/>
                <w:sz w:val="20"/>
                <w:szCs w:val="20"/>
              </w:rPr>
              <w:t>6</w:t>
            </w:r>
            <w:r w:rsidRPr="00A6665D">
              <w:rPr>
                <w:rFonts w:ascii="Times New Roman" w:hAnsi="Times New Roman" w:cs="Times New Roman"/>
                <w:sz w:val="20"/>
                <w:szCs w:val="20"/>
              </w:rPr>
              <w:t>.</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представлений (предписаний), направленных по результатам контрольных мероприятий по итогам аудита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направленных представлений (предписаний)</w:t>
            </w:r>
          </w:p>
        </w:tc>
      </w:tr>
      <w:tr w:rsidR="00C01CFE" w:rsidRPr="00A6665D" w:rsidTr="00C01CFE">
        <w:tc>
          <w:tcPr>
            <w:tcW w:w="534" w:type="dxa"/>
            <w:vAlign w:val="center"/>
          </w:tcPr>
          <w:p w:rsidR="00C01CFE" w:rsidRPr="00A6665D" w:rsidRDefault="00C01CFE" w:rsidP="00C01CFE">
            <w:pPr>
              <w:jc w:val="center"/>
              <w:rPr>
                <w:rFonts w:ascii="Times New Roman" w:hAnsi="Times New Roman" w:cs="Times New Roman"/>
                <w:sz w:val="20"/>
                <w:szCs w:val="20"/>
              </w:rPr>
            </w:pPr>
            <w:r>
              <w:rPr>
                <w:rFonts w:ascii="Times New Roman" w:hAnsi="Times New Roman" w:cs="Times New Roman"/>
                <w:sz w:val="20"/>
                <w:szCs w:val="20"/>
              </w:rPr>
              <w:t>7</w:t>
            </w:r>
            <w:r w:rsidRPr="00A6665D">
              <w:rPr>
                <w:rFonts w:ascii="Times New Roman" w:hAnsi="Times New Roman" w:cs="Times New Roman"/>
                <w:sz w:val="20"/>
                <w:szCs w:val="20"/>
              </w:rPr>
              <w:t>.</w:t>
            </w:r>
          </w:p>
        </w:tc>
        <w:tc>
          <w:tcPr>
            <w:tcW w:w="8930"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Общее количество обращений, направленных в правоохранительные органы по результатам контрольных мероприятий по итогам аудита в сфере закупок</w:t>
            </w:r>
          </w:p>
        </w:tc>
        <w:tc>
          <w:tcPr>
            <w:tcW w:w="5245" w:type="dxa"/>
            <w:vAlign w:val="center"/>
          </w:tcPr>
          <w:p w:rsidR="00C01CFE" w:rsidRPr="00A6665D" w:rsidRDefault="00C01CFE" w:rsidP="00C01CFE">
            <w:pPr>
              <w:jc w:val="center"/>
              <w:rPr>
                <w:rFonts w:ascii="Times New Roman" w:hAnsi="Times New Roman" w:cs="Times New Roman"/>
                <w:sz w:val="20"/>
                <w:szCs w:val="20"/>
              </w:rPr>
            </w:pPr>
            <w:r w:rsidRPr="00A6665D">
              <w:rPr>
                <w:rFonts w:ascii="Times New Roman" w:hAnsi="Times New Roman" w:cs="Times New Roman"/>
                <w:sz w:val="20"/>
                <w:szCs w:val="20"/>
              </w:rPr>
              <w:t>Указывается количество направленных обращений</w:t>
            </w:r>
          </w:p>
        </w:tc>
      </w:tr>
    </w:tbl>
    <w:p w:rsidR="00C01CFE" w:rsidRPr="00FF318A" w:rsidRDefault="00C01CFE" w:rsidP="00C01CFE">
      <w:pPr>
        <w:spacing w:after="0"/>
        <w:jc w:val="right"/>
        <w:rPr>
          <w:rFonts w:ascii="Times New Roman" w:hAnsi="Times New Roman" w:cs="Times New Roman"/>
          <w:color w:val="FF0000"/>
          <w:sz w:val="24"/>
          <w:szCs w:val="24"/>
        </w:rPr>
      </w:pPr>
    </w:p>
    <w:p w:rsidR="00C01CFE" w:rsidRPr="00490935" w:rsidRDefault="00C01CFE" w:rsidP="00E770FD">
      <w:pPr>
        <w:spacing w:after="0" w:line="240" w:lineRule="auto"/>
        <w:ind w:firstLine="708"/>
        <w:jc w:val="both"/>
        <w:rPr>
          <w:rFonts w:ascii="Times New Roman" w:hAnsi="Times New Roman" w:cs="Times New Roman"/>
          <w:sz w:val="28"/>
          <w:szCs w:val="28"/>
        </w:rPr>
      </w:pPr>
    </w:p>
    <w:sectPr w:rsidR="00C01CFE" w:rsidRPr="00490935" w:rsidSect="00C01CF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AD" w:rsidRDefault="001572AD">
      <w:pPr>
        <w:spacing w:after="0" w:line="240" w:lineRule="auto"/>
      </w:pPr>
      <w:r>
        <w:separator/>
      </w:r>
    </w:p>
  </w:endnote>
  <w:endnote w:type="continuationSeparator" w:id="0">
    <w:p w:rsidR="001572AD" w:rsidRDefault="0015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958723"/>
      <w:docPartObj>
        <w:docPartGallery w:val="Page Numbers (Bottom of Page)"/>
        <w:docPartUnique/>
      </w:docPartObj>
    </w:sdtPr>
    <w:sdtEndPr/>
    <w:sdtContent>
      <w:p w:rsidR="00C01CFE" w:rsidRDefault="00C01CFE">
        <w:pPr>
          <w:pStyle w:val="a5"/>
          <w:jc w:val="right"/>
        </w:pPr>
        <w:r>
          <w:fldChar w:fldCharType="begin"/>
        </w:r>
        <w:r>
          <w:instrText xml:space="preserve"> PAGE   \* MERGEFORMAT </w:instrText>
        </w:r>
        <w:r>
          <w:fldChar w:fldCharType="separate"/>
        </w:r>
        <w:r w:rsidR="00525224">
          <w:rPr>
            <w:noProof/>
          </w:rPr>
          <w:t>1</w:t>
        </w:r>
        <w:r>
          <w:rPr>
            <w:noProof/>
          </w:rPr>
          <w:fldChar w:fldCharType="end"/>
        </w:r>
      </w:p>
    </w:sdtContent>
  </w:sdt>
  <w:p w:rsidR="00C01CFE" w:rsidRDefault="00C01C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AD" w:rsidRDefault="001572AD">
      <w:pPr>
        <w:spacing w:after="0" w:line="240" w:lineRule="auto"/>
      </w:pPr>
      <w:r>
        <w:separator/>
      </w:r>
    </w:p>
  </w:footnote>
  <w:footnote w:type="continuationSeparator" w:id="0">
    <w:p w:rsidR="001572AD" w:rsidRDefault="00157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A2DC4"/>
    <w:multiLevelType w:val="hybridMultilevel"/>
    <w:tmpl w:val="4412F868"/>
    <w:lvl w:ilvl="0" w:tplc="13B0A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D079FD"/>
    <w:multiLevelType w:val="hybridMultilevel"/>
    <w:tmpl w:val="BE4E30A6"/>
    <w:lvl w:ilvl="0" w:tplc="3ACE52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F87309"/>
    <w:multiLevelType w:val="hybridMultilevel"/>
    <w:tmpl w:val="FE98AE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D8576F"/>
    <w:multiLevelType w:val="hybridMultilevel"/>
    <w:tmpl w:val="86C46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44"/>
    <w:rsid w:val="000A5B92"/>
    <w:rsid w:val="000F6890"/>
    <w:rsid w:val="001530C9"/>
    <w:rsid w:val="001572AD"/>
    <w:rsid w:val="001F6404"/>
    <w:rsid w:val="002840FB"/>
    <w:rsid w:val="002A6AC9"/>
    <w:rsid w:val="002C0B0F"/>
    <w:rsid w:val="002C47A1"/>
    <w:rsid w:val="00306889"/>
    <w:rsid w:val="00396B52"/>
    <w:rsid w:val="003C5459"/>
    <w:rsid w:val="003F439C"/>
    <w:rsid w:val="00406555"/>
    <w:rsid w:val="00453A75"/>
    <w:rsid w:val="00461A63"/>
    <w:rsid w:val="00490935"/>
    <w:rsid w:val="004C5405"/>
    <w:rsid w:val="00525224"/>
    <w:rsid w:val="00542C22"/>
    <w:rsid w:val="005A6C77"/>
    <w:rsid w:val="00631719"/>
    <w:rsid w:val="00723758"/>
    <w:rsid w:val="007E2C34"/>
    <w:rsid w:val="00900445"/>
    <w:rsid w:val="00987444"/>
    <w:rsid w:val="0099092F"/>
    <w:rsid w:val="00A22245"/>
    <w:rsid w:val="00A91522"/>
    <w:rsid w:val="00B26424"/>
    <w:rsid w:val="00B642D0"/>
    <w:rsid w:val="00BA6408"/>
    <w:rsid w:val="00C01CFE"/>
    <w:rsid w:val="00C564EA"/>
    <w:rsid w:val="00D56BBA"/>
    <w:rsid w:val="00E770FD"/>
    <w:rsid w:val="00F51550"/>
    <w:rsid w:val="00F9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FE"/>
    <w:pPr>
      <w:ind w:left="720"/>
      <w:contextualSpacing/>
    </w:pPr>
    <w:rPr>
      <w:rFonts w:eastAsiaTheme="minorEastAsia"/>
      <w:lang w:eastAsia="ru-RU"/>
    </w:rPr>
  </w:style>
  <w:style w:type="table" w:styleId="a4">
    <w:name w:val="Table Grid"/>
    <w:basedOn w:val="a1"/>
    <w:uiPriority w:val="59"/>
    <w:rsid w:val="00C01C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01CFE"/>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C01CFE"/>
    <w:rPr>
      <w:rFonts w:eastAsiaTheme="minorEastAsia"/>
      <w:lang w:eastAsia="ru-RU"/>
    </w:rPr>
  </w:style>
  <w:style w:type="paragraph" w:styleId="a7">
    <w:name w:val="Balloon Text"/>
    <w:basedOn w:val="a"/>
    <w:link w:val="a8"/>
    <w:uiPriority w:val="99"/>
    <w:semiHidden/>
    <w:unhideWhenUsed/>
    <w:rsid w:val="00F909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CFE"/>
    <w:pPr>
      <w:ind w:left="720"/>
      <w:contextualSpacing/>
    </w:pPr>
    <w:rPr>
      <w:rFonts w:eastAsiaTheme="minorEastAsia"/>
      <w:lang w:eastAsia="ru-RU"/>
    </w:rPr>
  </w:style>
  <w:style w:type="table" w:styleId="a4">
    <w:name w:val="Table Grid"/>
    <w:basedOn w:val="a1"/>
    <w:uiPriority w:val="59"/>
    <w:rsid w:val="00C01C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01CFE"/>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C01CFE"/>
    <w:rPr>
      <w:rFonts w:eastAsiaTheme="minorEastAsia"/>
      <w:lang w:eastAsia="ru-RU"/>
    </w:rPr>
  </w:style>
  <w:style w:type="paragraph" w:styleId="a7">
    <w:name w:val="Balloon Text"/>
    <w:basedOn w:val="a"/>
    <w:link w:val="a8"/>
    <w:uiPriority w:val="99"/>
    <w:semiHidden/>
    <w:unhideWhenUsed/>
    <w:rsid w:val="00F909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18</Pages>
  <Words>6052</Words>
  <Characters>34500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RS-Lemberg</dc:creator>
  <cp:lastModifiedBy>RS-Lemberg</cp:lastModifiedBy>
  <cp:revision>10</cp:revision>
  <cp:lastPrinted>2023-05-31T09:01:00Z</cp:lastPrinted>
  <dcterms:created xsi:type="dcterms:W3CDTF">2023-05-30T09:41:00Z</dcterms:created>
  <dcterms:modified xsi:type="dcterms:W3CDTF">2023-06-08T07:28:00Z</dcterms:modified>
</cp:coreProperties>
</file>