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1E2A" w14:textId="64FA31C0" w:rsidR="00BC012B" w:rsidRPr="008B5FA7" w:rsidRDefault="0001789F" w:rsidP="000E0C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FA7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8B5FA7">
        <w:rPr>
          <w:rFonts w:ascii="Times New Roman" w:hAnsi="Times New Roman" w:cs="Times New Roman"/>
          <w:sz w:val="24"/>
          <w:szCs w:val="24"/>
        </w:rPr>
        <w:t>аукцион</w:t>
      </w:r>
      <w:r w:rsidR="000E0CCA" w:rsidRPr="008B5FA7">
        <w:rPr>
          <w:rFonts w:ascii="Times New Roman" w:hAnsi="Times New Roman" w:cs="Times New Roman"/>
          <w:sz w:val="24"/>
          <w:szCs w:val="24"/>
        </w:rPr>
        <w:t>ов в отношении муниципального имущества,</w:t>
      </w:r>
      <w:r w:rsidR="00BC012B" w:rsidRPr="008B5FA7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участников.</w:t>
      </w:r>
    </w:p>
    <w:p w14:paraId="78730480" w14:textId="77777777" w:rsidR="00C76920" w:rsidRPr="00C76920" w:rsidRDefault="006D4957" w:rsidP="00C76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20">
        <w:rPr>
          <w:rFonts w:ascii="Times New Roman" w:hAnsi="Times New Roman" w:cs="Times New Roman"/>
          <w:b/>
          <w:sz w:val="24"/>
          <w:szCs w:val="24"/>
        </w:rPr>
        <w:t xml:space="preserve">Аукцион </w:t>
      </w:r>
      <w:r w:rsidR="00C76920" w:rsidRPr="00C76920">
        <w:rPr>
          <w:rFonts w:ascii="Times New Roman" w:hAnsi="Times New Roman" w:cs="Times New Roman"/>
          <w:b/>
          <w:sz w:val="24"/>
          <w:szCs w:val="24"/>
        </w:rPr>
        <w:t>в электронной форме на право заключения договора аренды муниципального имущества, находящегося в муниципальной собственности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096"/>
        <w:gridCol w:w="1701"/>
        <w:gridCol w:w="1559"/>
        <w:gridCol w:w="1418"/>
      </w:tblGrid>
      <w:tr w:rsidR="00037D39" w:rsidRPr="00037D39" w14:paraId="2899BDCE" w14:textId="77777777" w:rsidTr="00037D3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82" w:type="dxa"/>
          </w:tcPr>
          <w:p w14:paraId="4636B418" w14:textId="77777777" w:rsidR="00037D39" w:rsidRPr="00037D39" w:rsidRDefault="00037D39" w:rsidP="0003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184025728"/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6" w:type="dxa"/>
          </w:tcPr>
          <w:p w14:paraId="3BA7E4A5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</w:tcPr>
          <w:p w14:paraId="32FB654F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ставка годовой арендной</w:t>
            </w:r>
          </w:p>
          <w:p w14:paraId="716A5998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платы, руб. (с учетом НДС)</w:t>
            </w:r>
          </w:p>
        </w:tc>
        <w:tc>
          <w:tcPr>
            <w:tcW w:w="1559" w:type="dxa"/>
          </w:tcPr>
          <w:p w14:paraId="17FC0A84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 повышения начальной цены, руб. (шаг аукциона 5 %)</w:t>
            </w:r>
          </w:p>
        </w:tc>
        <w:tc>
          <w:tcPr>
            <w:tcW w:w="1418" w:type="dxa"/>
          </w:tcPr>
          <w:p w14:paraId="3B2C2BD1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Задаток для участия в аукционе, (рублей, 20%)</w:t>
            </w:r>
          </w:p>
        </w:tc>
      </w:tr>
      <w:tr w:rsidR="00037D39" w:rsidRPr="00037D39" w14:paraId="72653AAA" w14:textId="77777777" w:rsidTr="00037D3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940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5AE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Лот № 1 – нежилое помещение       № 3 с кадастровым номером 24:24:3001012:151, общей площадью 201,7 </w:t>
            </w:r>
            <w:proofErr w:type="spellStart"/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по адресу: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Россия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Красноярский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край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Манский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район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с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Шалинское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ул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Манская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7D39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д</w:t>
            </w: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E59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9E1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5A6" w14:textId="77777777" w:rsidR="00037D39" w:rsidRPr="00037D39" w:rsidRDefault="00037D39" w:rsidP="0003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48 408,00</w:t>
            </w:r>
          </w:p>
        </w:tc>
      </w:tr>
    </w:tbl>
    <w:p w14:paraId="774CD355" w14:textId="77777777" w:rsidR="00037D39" w:rsidRDefault="00037D39" w:rsidP="00A6346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6A45643" w14:textId="09DCD10F" w:rsidR="00A6346F" w:rsidRDefault="00A6346F" w:rsidP="00A6346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346F">
        <w:rPr>
          <w:rFonts w:ascii="Times New Roman" w:hAnsi="Times New Roman"/>
          <w:bCs/>
          <w:sz w:val="24"/>
          <w:szCs w:val="24"/>
          <w:lang w:eastAsia="ru-RU"/>
        </w:rPr>
        <w:t>Дата и время начала приема заявок –</w:t>
      </w:r>
      <w:r w:rsidR="00037D39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.2024 в 9:00.</w:t>
      </w:r>
    </w:p>
    <w:p w14:paraId="01BE1176" w14:textId="3C5755F1" w:rsidR="00A6346F" w:rsidRPr="00A6346F" w:rsidRDefault="00A6346F" w:rsidP="00A6346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346F">
        <w:rPr>
          <w:rFonts w:ascii="Times New Roman" w:hAnsi="Times New Roman"/>
          <w:bCs/>
          <w:sz w:val="24"/>
          <w:szCs w:val="24"/>
          <w:lang w:eastAsia="ru-RU"/>
        </w:rPr>
        <w:t xml:space="preserve">Дата и время окончания приема заявок – 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37D39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 xml:space="preserve"> в 17:00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 xml:space="preserve"> (срок увеличен в связи с внеплановыми техническими работами на сайте </w:t>
      </w:r>
      <w:hyperlink r:id="rId5" w:history="1">
        <w:r w:rsidR="00C76920"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C76920" w:rsidRPr="002F768E">
          <w:rPr>
            <w:rStyle w:val="aa"/>
            <w:rFonts w:ascii="Times New Roman" w:hAnsi="Times New Roman"/>
            <w:bCs/>
            <w:sz w:val="24"/>
            <w:szCs w:val="24"/>
          </w:rPr>
          <w:t>://178</w:t>
        </w:r>
        <w:proofErr w:type="spellStart"/>
        <w:r w:rsidR="00C76920"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fz</w:t>
        </w:r>
        <w:proofErr w:type="spellEnd"/>
        <w:r w:rsidR="00C76920"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C76920"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roseltorg</w:t>
        </w:r>
        <w:proofErr w:type="spellEnd"/>
        <w:r w:rsidR="00C76920" w:rsidRPr="002F768E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C76920" w:rsidRPr="002F768E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C76920" w:rsidRPr="002F768E">
        <w:rPr>
          <w:rFonts w:ascii="Times New Roman" w:hAnsi="Times New Roman" w:cs="Times New Roman"/>
          <w:bCs/>
          <w:sz w:val="24"/>
          <w:szCs w:val="24"/>
        </w:rPr>
        <w:t>.</w:t>
      </w:r>
      <w:r w:rsidR="00C76920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B0873F" w14:textId="05528C78" w:rsidR="00A6346F" w:rsidRPr="00A6346F" w:rsidRDefault="00A6346F" w:rsidP="00A6346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346F">
        <w:rPr>
          <w:rFonts w:ascii="Times New Roman" w:hAnsi="Times New Roman"/>
          <w:bCs/>
          <w:sz w:val="24"/>
          <w:szCs w:val="24"/>
          <w:lang w:eastAsia="ru-RU"/>
        </w:rPr>
        <w:t xml:space="preserve">Дата признания претендентов участниками </w:t>
      </w:r>
      <w:r w:rsidR="00C76920">
        <w:rPr>
          <w:rFonts w:ascii="Times New Roman" w:hAnsi="Times New Roman"/>
          <w:bCs/>
          <w:sz w:val="24"/>
          <w:szCs w:val="24"/>
          <w:lang w:eastAsia="ru-RU"/>
        </w:rPr>
        <w:t>аукциона</w:t>
      </w:r>
      <w:r w:rsidRPr="00A6346F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37D3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5641829C" w14:textId="186BEB6B" w:rsidR="00A6346F" w:rsidRPr="00A6346F" w:rsidRDefault="00A6346F" w:rsidP="00A6346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346F">
        <w:rPr>
          <w:rFonts w:ascii="Times New Roman" w:hAnsi="Times New Roman"/>
          <w:bCs/>
          <w:sz w:val="24"/>
          <w:szCs w:val="24"/>
          <w:lang w:eastAsia="ru-RU"/>
        </w:rPr>
        <w:t xml:space="preserve">Дата и время </w:t>
      </w:r>
      <w:r w:rsidR="00C76920">
        <w:rPr>
          <w:rFonts w:ascii="Times New Roman" w:hAnsi="Times New Roman"/>
          <w:bCs/>
          <w:sz w:val="24"/>
          <w:szCs w:val="24"/>
          <w:lang w:eastAsia="ru-RU"/>
        </w:rPr>
        <w:t>проведения аукциона</w:t>
      </w:r>
      <w:r w:rsidRPr="00A6346F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37D39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C7692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6346F">
        <w:rPr>
          <w:rFonts w:ascii="Times New Roman" w:hAnsi="Times New Roman"/>
          <w:b/>
          <w:sz w:val="24"/>
          <w:szCs w:val="24"/>
          <w:lang w:eastAsia="ru-RU"/>
        </w:rPr>
        <w:t xml:space="preserve"> в 09:00.</w:t>
      </w:r>
    </w:p>
    <w:p w14:paraId="3350EAAF" w14:textId="0D3A8B8D" w:rsidR="00A6346F" w:rsidRDefault="00A6346F" w:rsidP="00A634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68E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площадка, на которой будет проводиться </w:t>
      </w:r>
      <w:r w:rsidR="00C76920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2F768E">
        <w:rPr>
          <w:rFonts w:ascii="Times New Roman" w:hAnsi="Times New Roman" w:cs="Times New Roman"/>
          <w:bCs/>
          <w:sz w:val="24"/>
          <w:szCs w:val="24"/>
        </w:rPr>
        <w:t xml:space="preserve"> имущества                           в электронной форме, с адресом в информационно-телекоммуникационной сети «Интернет» - </w:t>
      </w:r>
      <w:bookmarkStart w:id="1" w:name="_Hlk189747510"/>
      <w:r w:rsidR="00AE0E23">
        <w:fldChar w:fldCharType="begin"/>
      </w:r>
      <w:r w:rsidR="00AE0E23">
        <w:instrText xml:space="preserve"> HYPERLINK "http://178fz.roseltorg.ru" </w:instrText>
      </w:r>
      <w:r w:rsidR="00AE0E23">
        <w:fldChar w:fldCharType="separate"/>
      </w:r>
      <w:r w:rsidRPr="002F768E">
        <w:rPr>
          <w:rStyle w:val="aa"/>
          <w:rFonts w:ascii="Times New Roman" w:hAnsi="Times New Roman"/>
          <w:bCs/>
          <w:sz w:val="24"/>
          <w:szCs w:val="24"/>
          <w:lang w:val="en-US"/>
        </w:rPr>
        <w:t>http</w:t>
      </w:r>
      <w:r w:rsidRPr="002F768E">
        <w:rPr>
          <w:rStyle w:val="aa"/>
          <w:rFonts w:ascii="Times New Roman" w:hAnsi="Times New Roman"/>
          <w:bCs/>
          <w:sz w:val="24"/>
          <w:szCs w:val="24"/>
        </w:rPr>
        <w:t>://178</w:t>
      </w:r>
      <w:proofErr w:type="spellStart"/>
      <w:r w:rsidRPr="002F768E">
        <w:rPr>
          <w:rStyle w:val="aa"/>
          <w:rFonts w:ascii="Times New Roman" w:hAnsi="Times New Roman"/>
          <w:bCs/>
          <w:sz w:val="24"/>
          <w:szCs w:val="24"/>
          <w:lang w:val="en-US"/>
        </w:rPr>
        <w:t>fz</w:t>
      </w:r>
      <w:proofErr w:type="spellEnd"/>
      <w:r w:rsidRPr="002F768E">
        <w:rPr>
          <w:rStyle w:val="aa"/>
          <w:rFonts w:ascii="Times New Roman" w:hAnsi="Times New Roman"/>
          <w:bCs/>
          <w:sz w:val="24"/>
          <w:szCs w:val="24"/>
        </w:rPr>
        <w:t>.</w:t>
      </w:r>
      <w:proofErr w:type="spellStart"/>
      <w:r w:rsidRPr="002F768E">
        <w:rPr>
          <w:rStyle w:val="aa"/>
          <w:rFonts w:ascii="Times New Roman" w:hAnsi="Times New Roman"/>
          <w:bCs/>
          <w:sz w:val="24"/>
          <w:szCs w:val="24"/>
          <w:lang w:val="en-US"/>
        </w:rPr>
        <w:t>roseltorg</w:t>
      </w:r>
      <w:proofErr w:type="spellEnd"/>
      <w:r w:rsidRPr="002F768E">
        <w:rPr>
          <w:rStyle w:val="aa"/>
          <w:rFonts w:ascii="Times New Roman" w:hAnsi="Times New Roman"/>
          <w:bCs/>
          <w:sz w:val="24"/>
          <w:szCs w:val="24"/>
        </w:rPr>
        <w:t>.</w:t>
      </w:r>
      <w:proofErr w:type="spellStart"/>
      <w:r w:rsidRPr="002F768E">
        <w:rPr>
          <w:rStyle w:val="aa"/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AE0E23">
        <w:rPr>
          <w:rStyle w:val="aa"/>
          <w:rFonts w:ascii="Times New Roman" w:hAnsi="Times New Roman"/>
          <w:bCs/>
          <w:sz w:val="24"/>
          <w:szCs w:val="24"/>
          <w:lang w:val="en-US"/>
        </w:rPr>
        <w:fldChar w:fldCharType="end"/>
      </w:r>
      <w:r w:rsidRPr="002F768E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1"/>
    </w:p>
    <w:bookmarkEnd w:id="0"/>
    <w:p w14:paraId="3F3FE128" w14:textId="59546E7F" w:rsidR="000331BD" w:rsidRPr="00037D39" w:rsidRDefault="00A6346F" w:rsidP="00037D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007D">
        <w:rPr>
          <w:rFonts w:ascii="Times New Roman" w:hAnsi="Times New Roman" w:cs="Times New Roman"/>
          <w:b/>
          <w:bCs/>
          <w:sz w:val="24"/>
          <w:szCs w:val="24"/>
        </w:rPr>
        <w:t>Лот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9747858"/>
      <w:r w:rsidR="00037D39" w:rsidRPr="00037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22000101030000000280, лот №</w:t>
      </w:r>
      <w:r w:rsidR="0003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D39" w:rsidRPr="00037D39">
        <w:rPr>
          <w:rFonts w:ascii="Times New Roman" w:eastAsia="Times New Roman" w:hAnsi="Times New Roman" w:cs="Times New Roman"/>
          <w:sz w:val="24"/>
          <w:szCs w:val="24"/>
          <w:lang w:eastAsia="ru-RU"/>
        </w:rPr>
        <w:t>1 была признана несостоявшейся, так как принято решение о признании только одного претендента участником ЦЕГЕЛЬНАЯ ЕВГЕНИЯ НИКОЛАЕВНА.</w:t>
      </w:r>
      <w:r w:rsidR="00037D3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331BD" w:rsidRPr="00033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с указанным лицом на условиях и по цене, которые предусмотрены заявкой на участие в процедуре, но по цене не менее начальной (минимальной) цены договора (лота), указанной в извещении о проведении процедуры.</w:t>
      </w:r>
    </w:p>
    <w:bookmarkEnd w:id="2"/>
    <w:p w14:paraId="42FEAA8E" w14:textId="2C39EFB7" w:rsidR="000331BD" w:rsidRPr="000331BD" w:rsidRDefault="000331BD" w:rsidP="00037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17EBFF" w14:textId="3EE1D7BD" w:rsidR="00ED007D" w:rsidRPr="00ED007D" w:rsidRDefault="00ED007D" w:rsidP="000331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47B27" w14:textId="77777777" w:rsidR="00ED0E1D" w:rsidRDefault="00ED0E1D" w:rsidP="00ED0E1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FE88040" w14:textId="77777777" w:rsidR="009253D2" w:rsidRPr="00A14B27" w:rsidRDefault="009253D2" w:rsidP="00ED0E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253D2" w:rsidRPr="00A14B27" w:rsidSect="0003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7897"/>
    <w:multiLevelType w:val="hybridMultilevel"/>
    <w:tmpl w:val="AACA8B28"/>
    <w:lvl w:ilvl="0" w:tplc="83CCC8A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00D9"/>
    <w:multiLevelType w:val="multilevel"/>
    <w:tmpl w:val="BE766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8BB3C9E"/>
    <w:multiLevelType w:val="hybridMultilevel"/>
    <w:tmpl w:val="8F88B9CE"/>
    <w:lvl w:ilvl="0" w:tplc="9E76B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905C94"/>
    <w:multiLevelType w:val="hybridMultilevel"/>
    <w:tmpl w:val="21AC3E46"/>
    <w:lvl w:ilvl="0" w:tplc="F0EC3E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08D2"/>
    <w:multiLevelType w:val="hybridMultilevel"/>
    <w:tmpl w:val="D714C5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0331BD"/>
    <w:rsid w:val="00037D39"/>
    <w:rsid w:val="000E0CCA"/>
    <w:rsid w:val="00115F23"/>
    <w:rsid w:val="001B7BE8"/>
    <w:rsid w:val="002F768E"/>
    <w:rsid w:val="00360956"/>
    <w:rsid w:val="00445561"/>
    <w:rsid w:val="00557A28"/>
    <w:rsid w:val="00655B48"/>
    <w:rsid w:val="006D4957"/>
    <w:rsid w:val="006F622E"/>
    <w:rsid w:val="007C4C15"/>
    <w:rsid w:val="008024B4"/>
    <w:rsid w:val="008B2DE1"/>
    <w:rsid w:val="008B5FA7"/>
    <w:rsid w:val="008B74D7"/>
    <w:rsid w:val="009253D2"/>
    <w:rsid w:val="00932AA2"/>
    <w:rsid w:val="00975F0D"/>
    <w:rsid w:val="00A14B27"/>
    <w:rsid w:val="00A6346F"/>
    <w:rsid w:val="00AE0E23"/>
    <w:rsid w:val="00BC012B"/>
    <w:rsid w:val="00C14071"/>
    <w:rsid w:val="00C76920"/>
    <w:rsid w:val="00D5693D"/>
    <w:rsid w:val="00DB713B"/>
    <w:rsid w:val="00ED007D"/>
    <w:rsid w:val="00E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E0CC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0CCA"/>
  </w:style>
  <w:style w:type="paragraph" w:styleId="a8">
    <w:name w:val="List Paragraph"/>
    <w:basedOn w:val="a"/>
    <w:link w:val="a9"/>
    <w:uiPriority w:val="99"/>
    <w:qFormat/>
    <w:rsid w:val="000E0CCA"/>
    <w:pPr>
      <w:ind w:left="720"/>
      <w:contextualSpacing/>
    </w:pPr>
  </w:style>
  <w:style w:type="character" w:styleId="aa">
    <w:name w:val="Hyperlink"/>
    <w:uiPriority w:val="99"/>
    <w:rsid w:val="008B5FA7"/>
    <w:rPr>
      <w:rFonts w:cs="Times New Roman"/>
      <w:color w:val="0000FF"/>
      <w:u w:val="single"/>
    </w:rPr>
  </w:style>
  <w:style w:type="paragraph" w:customStyle="1" w:styleId="rezul">
    <w:name w:val="rezul"/>
    <w:basedOn w:val="a"/>
    <w:rsid w:val="008B5FA7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character" w:styleId="ab">
    <w:name w:val="Unresolved Mention"/>
    <w:basedOn w:val="a0"/>
    <w:uiPriority w:val="99"/>
    <w:semiHidden/>
    <w:unhideWhenUsed/>
    <w:rsid w:val="008B5FA7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uiPriority w:val="99"/>
    <w:rsid w:val="006D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78fz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KUMI-Anciferova</cp:lastModifiedBy>
  <cp:revision>12</cp:revision>
  <dcterms:created xsi:type="dcterms:W3CDTF">2024-08-26T05:59:00Z</dcterms:created>
  <dcterms:modified xsi:type="dcterms:W3CDTF">2025-02-06T08:31:00Z</dcterms:modified>
</cp:coreProperties>
</file>